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ascii="方正小标宋_GBK" w:hAnsi="宋体" w:eastAsia="方正小标宋_GBK" w:cs="宋体"/>
          <w:color w:val="FF0000"/>
          <w:kern w:val="0"/>
          <w:sz w:val="36"/>
          <w:szCs w:val="36"/>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2025年8-12月全国项目西部计划志愿者补助资金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中国共产主义青年团新疆维吾尔自治区委员会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中国共产主义青年团新疆维吾尔自治区委员会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2026年03月05日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val="0"/>
        <w:topLinePunct w:val="0"/>
        <w:autoSpaceDE/>
        <w:autoSpaceDN/>
        <w:bidi w:val="0"/>
        <w:adjustRightInd/>
        <w:snapToGrid/>
        <w:spacing w:line="560" w:lineRule="exact"/>
        <w:ind w:firstLine="640"/>
        <w:textAlignment w:val="auto"/>
        <w:rPr>
          <w:rStyle w:val="18"/>
          <w:rFonts w:hint="default" w:ascii="Times New Roman" w:hAnsi="Times New Roman" w:eastAsia="仿宋_GB2312" w:cs="Times New Roman"/>
          <w:b/>
          <w:bCs w:val="0"/>
          <w:spacing w:val="-4"/>
          <w:sz w:val="32"/>
          <w:szCs w:val="32"/>
        </w:rPr>
      </w:pPr>
      <w:r>
        <w:rPr>
          <w:rStyle w:val="18"/>
          <w:rFonts w:hint="default" w:ascii="Times New Roman" w:hAnsi="Times New Roman" w:eastAsia="仿宋_GB2312" w:cs="Times New Roman"/>
          <w:b/>
          <w:bCs w:val="0"/>
          <w:spacing w:val="-4"/>
          <w:sz w:val="32"/>
          <w:szCs w:val="32"/>
        </w:rPr>
        <w:t>一、基本情况</w:t>
      </w:r>
    </w:p>
    <w:p>
      <w:pPr>
        <w:keepNext w:val="0"/>
        <w:keepLines w:val="0"/>
        <w:pageBreakBefore w:val="0"/>
        <w:widowControl w:val="0"/>
        <w:kinsoku/>
        <w:wordWrap/>
        <w:overflowPunct w:val="0"/>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（一）项目概况。包括项目背景、主要内容及实施情况、资金投入和使用情况等。</w:t>
      </w:r>
    </w:p>
    <w:p>
      <w:pPr>
        <w:keepNext w:val="0"/>
        <w:keepLines w:val="0"/>
        <w:pageBreakBefore w:val="0"/>
        <w:widowControl w:val="0"/>
        <w:kinsoku/>
        <w:wordWrap/>
        <w:overflowPunct w:val="0"/>
        <w:topLinePunct w:val="0"/>
        <w:autoSpaceDE/>
        <w:autoSpaceDN/>
        <w:bidi w:val="0"/>
        <w:adjustRightInd/>
        <w:snapToGrid/>
        <w:spacing w:line="560" w:lineRule="exact"/>
        <w:ind w:left="638" w:leftChars="304" w:firstLine="218" w:firstLineChars="7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 项目背景</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根据国务院常务会议、《国务院办公厅关于做好2003年普通高等学校毕业生就业工作的通知》和2003年全国高校毕业生就业工作电视电话会议精神，自2003年起，由团中央、教育部、财政部、人力资源社会保障部联合实施大学生志愿服务西部计划，每年招募一定数量的普通高等学校应届毕业生或在读研究生，到西部基层开展为期1-3年的志愿服务。新疆于2003年启动西部计划项目，2011年正式确立大学生志愿服务西部计划服务新疆专项。实施大学生志愿服务西部计划是贯彻落实党中央、国务院关于引导和鼓励高校毕业生服务基层战略部署的重要举措，是进一步引导和鼓励高校毕业生到基层工作、到乡村工作，主动融入国家发展大局，积级投身乡村振兴事业，对于支持新疆高质量发展，实现维护稳定和长治久安总目标，具有重要的意义。</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主要内容及实施情况</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2025年原定西部计划新疆专项全国项目规模8454人，根据扩容工作安排，全国项目于8月份新增5400人，规模达到13854人。按照《2025—2026年度大学生志愿服务西部计划实施方案》要求，中央财政按照北疆及巴州每人每年3万元、南疆四地州</w:t>
      </w:r>
      <w:r>
        <w:rPr>
          <w:rStyle w:val="18"/>
          <w:rFonts w:hint="default" w:ascii="Times New Roman" w:hAnsi="Times New Roman" w:eastAsia="仿宋_GB2312" w:cs="Times New Roman"/>
          <w:b w:val="0"/>
          <w:bCs/>
          <w:color w:val="auto"/>
          <w:spacing w:val="-4"/>
          <w:sz w:val="32"/>
          <w:szCs w:val="32"/>
        </w:rPr>
        <w:t>按照</w:t>
      </w:r>
      <w:r>
        <w:rPr>
          <w:rStyle w:val="18"/>
          <w:rFonts w:hint="default" w:ascii="Times New Roman" w:hAnsi="Times New Roman" w:eastAsia="仿宋_GB2312" w:cs="Times New Roman"/>
          <w:b w:val="0"/>
          <w:bCs/>
          <w:spacing w:val="-4"/>
          <w:sz w:val="32"/>
          <w:szCs w:val="32"/>
        </w:rPr>
        <w:t>每人每年4万元的标准给予补助，不足部分由地方自行承担，并由自治区财政厅承担基层试点项目、南疆三地州（克州、喀什地区、和田地区）、阿克苏地区（阿瓦提县、柯坪县、乌什县）中央专项资金不足的部分。全国项目西部计划志愿者8—12月中央补贴共计20657.51万元，申请自治区财政</w:t>
      </w:r>
      <w:r>
        <w:rPr>
          <w:rStyle w:val="18"/>
          <w:rFonts w:hint="default" w:ascii="Times New Roman" w:hAnsi="Times New Roman" w:eastAsia="仿宋_GB2312" w:cs="Times New Roman"/>
          <w:b w:val="0"/>
          <w:bCs/>
          <w:color w:val="auto"/>
          <w:spacing w:val="-4"/>
          <w:sz w:val="32"/>
          <w:szCs w:val="32"/>
        </w:rPr>
        <w:t>提前</w:t>
      </w:r>
      <w:r>
        <w:rPr>
          <w:rStyle w:val="18"/>
          <w:rFonts w:hint="default" w:ascii="Times New Roman" w:hAnsi="Times New Roman" w:eastAsia="仿宋_GB2312" w:cs="Times New Roman"/>
          <w:b w:val="0"/>
          <w:bCs/>
          <w:spacing w:val="-4"/>
          <w:sz w:val="32"/>
          <w:szCs w:val="32"/>
        </w:rPr>
        <w:t>保障。基层试点项目、南疆三地州（克州、喀什地区、和田地区）、阿克苏地区（阿瓦提县、柯坪县、乌什县）8—12月新增3033名志愿者，中央补贴不足部分2327.17万元，申请自治区财政配套。两项合计22984.68万元。该项目主要用于全区13854名全国项目志愿者的基本生活补贴、艰苦边远地区津贴、意外伤害保险、交通补贴、地方生活补贴、社会保险和基本医疗保险。有效保障大学生西部志愿者各种补贴、</w:t>
      </w:r>
      <w:r>
        <w:rPr>
          <w:rStyle w:val="18"/>
          <w:rFonts w:hint="default" w:ascii="Times New Roman" w:hAnsi="Times New Roman" w:eastAsia="仿宋_GB2312" w:cs="Times New Roman"/>
          <w:b w:val="0"/>
          <w:bCs/>
          <w:color w:val="000000" w:themeColor="text1"/>
          <w:spacing w:val="-4"/>
          <w:sz w:val="32"/>
          <w:szCs w:val="32"/>
          <w14:textFill>
            <w14:solidFill>
              <w14:schemeClr w14:val="tx1"/>
            </w14:solidFill>
          </w14:textFill>
        </w:rPr>
        <w:t>补助、</w:t>
      </w:r>
      <w:r>
        <w:rPr>
          <w:rStyle w:val="18"/>
          <w:rFonts w:hint="default" w:ascii="Times New Roman" w:hAnsi="Times New Roman" w:eastAsia="仿宋_GB2312" w:cs="Times New Roman"/>
          <w:b w:val="0"/>
          <w:bCs/>
          <w:spacing w:val="-4"/>
          <w:sz w:val="32"/>
          <w:szCs w:val="32"/>
        </w:rPr>
        <w:t>社保等及时足额发放缴纳，</w:t>
      </w:r>
      <w:r>
        <w:rPr>
          <w:rStyle w:val="18"/>
          <w:rFonts w:hint="default" w:ascii="Times New Roman" w:hAnsi="Times New Roman" w:eastAsia="仿宋_GB2312" w:cs="Times New Roman"/>
          <w:b w:val="0"/>
          <w:bCs/>
          <w:color w:val="auto"/>
          <w:spacing w:val="-4"/>
          <w:sz w:val="32"/>
          <w:szCs w:val="32"/>
        </w:rPr>
        <w:t>有效引导志愿者到艰苦一线工作。</w:t>
      </w:r>
      <w:r>
        <w:rPr>
          <w:rStyle w:val="18"/>
          <w:rFonts w:hint="default" w:ascii="Times New Roman" w:hAnsi="Times New Roman" w:eastAsia="仿宋_GB2312" w:cs="Times New Roman"/>
          <w:b w:val="0"/>
          <w:bCs/>
          <w:spacing w:val="-4"/>
          <w:sz w:val="32"/>
          <w:szCs w:val="32"/>
        </w:rPr>
        <w:t>自治区团委为加强对项目的组织管理，制定《新疆维吾尔自治区大学生志愿服务西部计划志愿者管理办法》（新团联发〔2021〕10号）、《关于做好2023-2024年度大学生志愿服务西部计划经费保障工作的通知》（新团办发〔2023〕9号）》，为项目实施提供了制度保障。截至到2026年12月底，已发放志愿者中央项目人数13854人；已发放志愿者交通补贴按照疆内籍志愿者1500元/年、疆外志愿者2500元/年标准，每年分两次计入生活补贴一起发放；发放志愿者补贴成本北疆服务志愿者不低于3万元/人/年、南疆服务志愿者不低于4万元/人/年；志愿者各项补贴发放完成率100%；志愿者各项保险覆盖率100%。志愿者各</w:t>
      </w:r>
      <w:r>
        <w:rPr>
          <w:rStyle w:val="18"/>
          <w:rFonts w:hint="default" w:ascii="Times New Roman" w:hAnsi="Times New Roman" w:eastAsia="仿宋_GB2312" w:cs="Times New Roman"/>
          <w:b w:val="0"/>
          <w:bCs/>
          <w:color w:val="auto"/>
          <w:spacing w:val="-4"/>
          <w:sz w:val="32"/>
          <w:szCs w:val="32"/>
        </w:rPr>
        <w:t>种</w:t>
      </w:r>
      <w:r>
        <w:rPr>
          <w:rStyle w:val="18"/>
          <w:rFonts w:hint="default" w:ascii="Times New Roman" w:hAnsi="Times New Roman" w:eastAsia="仿宋_GB2312" w:cs="Times New Roman"/>
          <w:b w:val="0"/>
          <w:bCs/>
          <w:spacing w:val="-4"/>
          <w:sz w:val="32"/>
          <w:szCs w:val="32"/>
        </w:rPr>
        <w:t>补贴发放准确、合规、稳定。通过项目的实施，有效保障志愿者各项补贴及时足额发放到位，能积极融入到当地经济建设发展中去，为新疆地区高质量发展，实现维护稳定和长治久安总目标，发挥着积极作用。</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 资金投入和使用情况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该项目主要用于全区13854名全国项目志愿者的基本生活补贴、艰苦边远地区津贴、意外伤害保险、交通补贴、地方生活补贴、社会保险</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资金到位率为100%。截至12月底该项目实际支付22984.68万元，执行率为100%。</w:t>
      </w:r>
    </w:p>
    <w:p>
      <w:pPr>
        <w:keepNext w:val="0"/>
        <w:keepLines w:val="0"/>
        <w:pageBreakBefore w:val="0"/>
        <w:widowControl w:val="0"/>
        <w:kinsoku/>
        <w:wordWrap/>
        <w:overflowPunct w:val="0"/>
        <w:topLinePunct w:val="0"/>
        <w:autoSpaceDE/>
        <w:autoSpaceDN/>
        <w:bidi w:val="0"/>
        <w:adjustRightInd/>
        <w:snapToGrid/>
        <w:spacing w:line="56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（二）项目绩效目标。包括总体目标和阶段性目标。</w:t>
      </w:r>
    </w:p>
    <w:p>
      <w:pPr>
        <w:keepNext w:val="0"/>
        <w:keepLines w:val="0"/>
        <w:pageBreakBefore w:val="0"/>
        <w:widowControl w:val="0"/>
        <w:kinsoku/>
        <w:wordWrap/>
        <w:overflowPunct w:val="0"/>
        <w:topLinePunct w:val="0"/>
        <w:autoSpaceDE/>
        <w:autoSpaceDN/>
        <w:bidi w:val="0"/>
        <w:adjustRightInd/>
        <w:snapToGrid/>
        <w:spacing w:line="560" w:lineRule="exact"/>
        <w:ind w:left="638" w:leftChars="304" w:firstLine="218" w:firstLineChars="7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w:t>
      </w:r>
      <w:r>
        <w:rPr>
          <w:rStyle w:val="18"/>
          <w:rFonts w:hint="default" w:ascii="Times New Roman" w:hAnsi="Times New Roman" w:eastAsia="仿宋_GB2312" w:cs="Times New Roman"/>
          <w:b w:val="0"/>
          <w:bCs/>
          <w:color w:val="FF0000"/>
          <w:spacing w:val="-4"/>
          <w:sz w:val="32"/>
          <w:szCs w:val="32"/>
        </w:rPr>
        <w:t xml:space="preserve"> </w:t>
      </w:r>
      <w:r>
        <w:rPr>
          <w:rStyle w:val="18"/>
          <w:rFonts w:hint="default" w:ascii="Times New Roman" w:hAnsi="Times New Roman" w:eastAsia="仿宋_GB2312" w:cs="Times New Roman"/>
          <w:b w:val="0"/>
          <w:bCs/>
          <w:spacing w:val="-4"/>
          <w:sz w:val="32"/>
          <w:szCs w:val="32"/>
        </w:rPr>
        <w:t>总体目标</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通过开展大学生志愿服务西部计划8-12月补助资金项目，2025年达到中央项目新招募申报岗位县及以下单位占比95.11%，乡村教育岗位占比26.67%（含研支团），健康乡村专项占比7.23%，基层青年工作占比8.14%，服务乡村建设专项占比24.33%，卫国戍边专项占比8.36%，乡村社会治理专项占比25.28%。完成西部计划新疆专项志愿者宣传动员、报名招募、培训派遣、日常管理、关心关爱等相关工作。</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阶段性目标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通过开展大学生志愿服务西部计划自治区补助资金项目，发放西部计划志愿者基本工作生活补贴、艰苦边远地区补助、地方生活补贴、交通补贴、社会保险等方面人数达到13854人，项目执行率100%。</w:t>
      </w:r>
    </w:p>
    <w:p>
      <w:pPr>
        <w:keepNext w:val="0"/>
        <w:keepLines w:val="0"/>
        <w:pageBreakBefore w:val="0"/>
        <w:widowControl w:val="0"/>
        <w:kinsoku/>
        <w:wordWrap/>
        <w:overflowPunct w:val="0"/>
        <w:topLinePunct w:val="0"/>
        <w:autoSpaceDE/>
        <w:autoSpaceDN/>
        <w:bidi w:val="0"/>
        <w:adjustRightInd/>
        <w:snapToGrid/>
        <w:spacing w:line="560" w:lineRule="exact"/>
        <w:ind w:firstLine="640"/>
        <w:textAlignment w:val="auto"/>
        <w:rPr>
          <w:rStyle w:val="18"/>
          <w:rFonts w:hint="default" w:ascii="Times New Roman" w:hAnsi="Times New Roman" w:eastAsia="仿宋_GB2312" w:cs="Times New Roman"/>
          <w:b/>
          <w:bCs w:val="0"/>
          <w:spacing w:val="-4"/>
          <w:sz w:val="32"/>
          <w:szCs w:val="32"/>
        </w:rPr>
      </w:pPr>
      <w:r>
        <w:rPr>
          <w:rStyle w:val="18"/>
          <w:rFonts w:hint="default" w:ascii="Times New Roman" w:hAnsi="Times New Roman" w:eastAsia="仿宋_GB2312" w:cs="Times New Roman"/>
          <w:b/>
          <w:bCs w:val="0"/>
          <w:spacing w:val="-4"/>
          <w:sz w:val="32"/>
          <w:szCs w:val="32"/>
        </w:rPr>
        <w:t>二、绩效评价工作开展情况</w:t>
      </w:r>
    </w:p>
    <w:p>
      <w:pPr>
        <w:keepNext w:val="0"/>
        <w:keepLines w:val="0"/>
        <w:pageBreakBefore w:val="0"/>
        <w:widowControl w:val="0"/>
        <w:kinsoku/>
        <w:wordWrap/>
        <w:overflowPunct w:val="0"/>
        <w:topLinePunct w:val="0"/>
        <w:autoSpaceDE/>
        <w:autoSpaceDN/>
        <w:bidi w:val="0"/>
        <w:adjustRightInd/>
        <w:snapToGrid/>
        <w:spacing w:line="56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（一）绩效评价目的、对象和范围。</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 绩效评价目的</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通过对大学生志愿服务西部计划补助经费项目中资金使用情况、财务管理状况以及为加强管理所制定的相关制度、采取的措施等方面进行分析，全面了解该项目资金的使用效率和效果、项目管理的过程是否规范、是否实现了预期绩效目标。同时，通过绩效评价总结项目在决策、执行等方面的经验，查找其存在的不足，推动建立以绩效评价结果为导向的财政资金分配与管理制度，促进大学生志愿服务西部计划补助经费项目的政策长期、持续发挥作用，不断提高财政专项资金管理水平和使用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评价对象和范围</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此次绩效评价的对象为自治区团委负责组织实施的大学生志愿服务西部计划补助经费项目，主要评价该项目的投入、产出和效益。评价范围为2025年度大学生志愿服务西部计划自治区补助经费22984.68万元资金收支安排、资金使用和绩效管理情况。评价内容包括项目决策情况、资金管理和使用情况、制度建设及执行情况、项目产出情况及实现的效益情况。</w:t>
      </w:r>
    </w:p>
    <w:p>
      <w:pPr>
        <w:keepNext w:val="0"/>
        <w:keepLines w:val="0"/>
        <w:pageBreakBefore w:val="0"/>
        <w:widowControl w:val="0"/>
        <w:kinsoku/>
        <w:wordWrap/>
        <w:overflowPunct w:val="0"/>
        <w:topLinePunct w:val="0"/>
        <w:autoSpaceDE/>
        <w:autoSpaceDN/>
        <w:bidi w:val="0"/>
        <w:adjustRightInd/>
        <w:snapToGrid/>
        <w:spacing w:line="56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（二）绩效评价原则、评价指标体系（附表说明）、评价方法、评价标准等。</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 绩效评价原则</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依据《中华人民共和国预算法》、中共中央、国务院《关于全面实施预算绩效管理的意见》（中发〔2018〕34号）、财政部《项目支出绩效评价管理办法》（财预〔2020〕10号）、自治区党委、自治区人民政府《关于全面实施预算绩效管理的实施意见》（新党发〔2018〕30号）、自治区财政厅《全面实施预算绩效管理的工作方案》（新财预〔2018〕158号）、自治区财政厅《财政支出绩效评价管理暂行办法》（新财预〔2018〕189号）等文件要求，遵照科学规范、公正公开、分级分类、绩效相关等原则开展绩效评价工作，结合项目特点，注重项目支出的经济性、效率性、效益性和公平性，严格执行规定的程序，采用定量与定性分析相结合的方法对投入、产出进行评价。</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评价指标体系</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大学生志愿服务西部计划补助经费项目绩效评价指标体系严格按照财政部《项目支出绩效评价管理办法》（财预〔2020〕10号）文件要求设置，其中项目决策类指标权重值15，项目过程类指标权重值为20，项目产出类指标权重值为45，项目效益类指标权重值为20。绩效评价结果采取评分和评级相结合的方式,绩效评价总分值100分，等级划分为四档。</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 评价方法</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根据大学生志愿服务西部计划补助经费项目的特点，主要采用以目标为导向、基于证据分析的目标比较法开展绩效评价工作。根据自治区团委已设定的绩效目标及指标，收集与项目相关的文件、财务资料、业务资料及自评报告等资料，对收集到的相关资料进行整理、分析并进行统计。在此基础上，将分析、统计结果与既定的绩效目标指标进行定量、定性比较，分析完成目标或未完成目标的原因，并根据预先设定的评分标准对各项指标进行评分，进而得出大学生志愿服务西部计划补助经费项目绩效评价得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 评价标准</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根据本项目实际情况，本次绩效评价采用计划标准。主要依据工作规划、工作经费预算支出计划、年初设定的绩效目标，对比分析项目产出、效益的完成情况。旨在通过与实际完成值进行对比，通过测算计划值完成比例，达成绩效评价目的。（体系详见附件）</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（三）绩效评价工作过程。</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收集大学生志愿服务西部计划补助建设项目的相关文件、财务资料、业务资料、自评报告、相关管理办法等，对项目的实施情况进行调查。通过调研、发放问卷等方式对大学生志愿服务西部计划实施开展满意度调查。</w:t>
      </w:r>
    </w:p>
    <w:p>
      <w:pPr>
        <w:keepNext w:val="0"/>
        <w:keepLines w:val="0"/>
        <w:pageBreakBefore w:val="0"/>
        <w:widowControl w:val="0"/>
        <w:kinsoku/>
        <w:wordWrap/>
        <w:overflowPunct w:val="0"/>
        <w:topLinePunct w:val="0"/>
        <w:autoSpaceDE/>
        <w:autoSpaceDN/>
        <w:bidi w:val="0"/>
        <w:adjustRightInd/>
        <w:snapToGrid/>
        <w:spacing w:line="560" w:lineRule="exact"/>
        <w:ind w:firstLine="640"/>
        <w:textAlignment w:val="auto"/>
        <w:rPr>
          <w:rStyle w:val="18"/>
          <w:rFonts w:hint="default" w:ascii="Times New Roman" w:hAnsi="Times New Roman" w:eastAsia="仿宋_GB2312" w:cs="Times New Roman"/>
          <w:b/>
          <w:bCs w:val="0"/>
          <w:spacing w:val="-4"/>
          <w:sz w:val="32"/>
          <w:szCs w:val="32"/>
        </w:rPr>
      </w:pPr>
      <w:r>
        <w:rPr>
          <w:rStyle w:val="18"/>
          <w:rFonts w:hint="default" w:ascii="Times New Roman" w:hAnsi="Times New Roman" w:eastAsia="仿宋_GB2312" w:cs="Times New Roman"/>
          <w:b/>
          <w:bCs w:val="0"/>
          <w:spacing w:val="-4"/>
          <w:sz w:val="32"/>
          <w:szCs w:val="32"/>
        </w:rPr>
        <w:t>三、综合评价情况及评价结论</w:t>
      </w:r>
    </w:p>
    <w:p>
      <w:pPr>
        <w:keepNext w:val="0"/>
        <w:keepLines w:val="0"/>
        <w:pageBreakBefore w:val="0"/>
        <w:widowControl w:val="0"/>
        <w:kinsoku/>
        <w:wordWrap/>
        <w:overflowPunct w:val="0"/>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大学生志愿服务西部计划补助经费项目绩效评价得分100分，评价等级为优，已基本完成计划的绩效目标。各部分权重和绩效分值详见附件；经对大学生志愿服务西部计划补助经费项目进行绩效评价，全年已发放志愿者人数13854人，志愿者交通补贴每年分两次发放，各类补贴发放完成率100%，各项保险覆盖率100%，有效保障志愿者补贴、社保发放，有序引导志愿者到艰苦一线工作。</w:t>
      </w:r>
    </w:p>
    <w:p>
      <w:pPr>
        <w:keepNext w:val="0"/>
        <w:keepLines w:val="0"/>
        <w:pageBreakBefore w:val="0"/>
        <w:widowControl w:val="0"/>
        <w:kinsoku/>
        <w:wordWrap/>
        <w:overflowPunct w:val="0"/>
        <w:topLinePunct w:val="0"/>
        <w:autoSpaceDE/>
        <w:autoSpaceDN/>
        <w:bidi w:val="0"/>
        <w:adjustRightInd/>
        <w:snapToGrid/>
        <w:spacing w:line="560" w:lineRule="exact"/>
        <w:ind w:firstLine="640"/>
        <w:textAlignment w:val="auto"/>
        <w:rPr>
          <w:rStyle w:val="18"/>
          <w:rFonts w:hint="default" w:ascii="Times New Roman" w:hAnsi="Times New Roman" w:eastAsia="仿宋_GB2312" w:cs="Times New Roman"/>
          <w:b/>
          <w:bCs w:val="0"/>
          <w:sz w:val="32"/>
          <w:szCs w:val="32"/>
        </w:rPr>
      </w:pPr>
      <w:r>
        <w:rPr>
          <w:rStyle w:val="18"/>
          <w:rFonts w:hint="default" w:ascii="Times New Roman" w:hAnsi="Times New Roman" w:eastAsia="仿宋_GB2312" w:cs="Times New Roman"/>
          <w:b/>
          <w:bCs w:val="0"/>
          <w:spacing w:val="-4"/>
          <w:sz w:val="32"/>
          <w:szCs w:val="32"/>
        </w:rPr>
        <w:t xml:space="preserve">四、绩效评价指标分析 </w:t>
      </w:r>
    </w:p>
    <w:p>
      <w:pPr>
        <w:keepNext w:val="0"/>
        <w:keepLines w:val="0"/>
        <w:pageBreakBefore w:val="0"/>
        <w:widowControl w:val="0"/>
        <w:kinsoku/>
        <w:wordWrap/>
        <w:overflowPunct w:val="0"/>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（一）项目决策情况。</w:t>
      </w:r>
    </w:p>
    <w:p>
      <w:pPr>
        <w:keepNext w:val="0"/>
        <w:keepLines w:val="0"/>
        <w:pageBreakBefore w:val="0"/>
        <w:widowControl w:val="0"/>
        <w:kinsoku/>
        <w:wordWrap/>
        <w:overflowPunct w:val="0"/>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决策指标包括项目立项、绩效目标、资金投入三个二级指标，结合大学生志愿服务西部计划补助经费项目特点，对二级指标进行了进一步细分，分为六个三级指标。项目决策指标总分15分，实际得分15分。（详见附件）。大学生志愿服务西部计划补助经费项目以《关于实施大学生志愿服务西部计划的通知》（中青联发〔2003〕26号）、《关于印发&lt;2018-2019年度大学生志愿服务西部计划实施方案&gt;的通知》（中青联发〔2018〕3号）、《关于做好2018年大学生志愿服务西部计划招募宣传工作的通知》（全国项目办发〔2018〕4号）、《关于印发&lt;2018-2019年度大学生志愿服务西部计划服务新疆专项实施方案&gt;的通知》（新团办联发〔2018〕16号）、《关于印发&lt;大学生志愿服务西部计划服务新疆专项地方专项申报流程及管理办法（试行）&gt;的通知》（新团办联发〔2017〕6号）等文件作为立项依据，项目立项符合国家法律法规、国民经济发展规划和相关政策要求及自治区团委的部门职责，立项依据充分。同时，能够召开会议，对大学生志愿服务西部计划补助经费项目进行集体决策，形成大学生志愿服务西部计划专项调研报告，立项程序规范。在设定绩效目标时，能够结合工作职责及拟开展的工作设定绩效目标，绩效目标设定依据充分，基本符合客观实际情况。自治区团委能够结合实际需求，设定的绩效指标基本清晰、具有可衡量性。能够根据相关规程并结合该项目的实际情况，确定该项目支出范围。在进行预算编制和资金分配时，根据拟实施的大学生志愿服务西部计划补助经费项目类别、人数、标准对预算进行编制分配，预算的编制、分配具有一定科学性。（资金分配表详见附件）</w:t>
      </w:r>
    </w:p>
    <w:p>
      <w:pPr>
        <w:keepNext w:val="0"/>
        <w:keepLines w:val="0"/>
        <w:pageBreakBefore w:val="0"/>
        <w:widowControl w:val="0"/>
        <w:kinsoku/>
        <w:wordWrap/>
        <w:overflowPunct w:val="0"/>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（二）项目过程情况。</w:t>
      </w:r>
    </w:p>
    <w:p>
      <w:pPr>
        <w:keepNext w:val="0"/>
        <w:keepLines w:val="0"/>
        <w:pageBreakBefore w:val="0"/>
        <w:widowControl w:val="0"/>
        <w:kinsoku/>
        <w:wordWrap/>
        <w:overflowPunct w:val="0"/>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过程指标包括资金管理和组织实施两个二级指标，结合大学生志愿服务西部计划补助经费项目特点，对二级指标进行了进一步细分，分为五个三级指标。项目过程指标总分20分，实际得分20分。（指标表详见附件）2025年大学生志愿服务西部计划自治区补助资金项目资金为22984.68万元。由财政厅按照人头分配各地州、县市、基层试点项目，资金到位率为100%。截至12月底该项目实际支付22984.68万元，执行率为100%。各地州（市）县能够按照共青团中央、教育部、财政部、人力资源社会保障部《关于印发&lt;2022-2023年度大学生志愿服务西部计划实施方案&gt;的通知》（中青联发〔2022〕2号）、共青团新疆维吾尔自治区委员会办公室文件《关于做好2023-2024年度大学生志愿服务西部计划经费保障工作的通知》（新团办发〔2023〕9号）文件规定使用项目资金，项目资金的拨付、使用、支出有完整的审批程序和手续，大学生志愿服务西部计划补助经费项目管理制度健全。</w:t>
      </w:r>
    </w:p>
    <w:p>
      <w:pPr>
        <w:keepNext w:val="0"/>
        <w:keepLines w:val="0"/>
        <w:pageBreakBefore w:val="0"/>
        <w:widowControl w:val="0"/>
        <w:kinsoku/>
        <w:wordWrap/>
        <w:overflowPunct w:val="0"/>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（三）项目产出情况。</w:t>
      </w:r>
    </w:p>
    <w:p>
      <w:pPr>
        <w:keepNext w:val="0"/>
        <w:keepLines w:val="0"/>
        <w:pageBreakBefore w:val="0"/>
        <w:widowControl w:val="0"/>
        <w:kinsoku/>
        <w:wordWrap/>
        <w:overflowPunct w:val="0"/>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产出指标包括产出数量、产出质量、产出时效和产出成本四个二级指标，结合大学生志愿服务西部计划补助经费项目特点，对二级指标进行了进一步细分，分为6个三级指标。项目产出指标总分45分，实际得分45分。（表格详见附件）2025年大学生志愿服务西部计划8-12月补助资金项目计划发放志愿者人数为13854人。经对各地（州、市）项目办人数进行统计汇总，实际招募发放志愿者补贴人13854人，实际完成率为100%。大学生志愿服务西部计划补助经费项目计划发放志愿者交通补贴次数2次，各县（市、区）项目办按照疆内籍志愿者1500元/年、疆外志愿者2500元/年标准每年1月及7月与生活补贴一并发放，实际完成率为100%。根据各县（市、区）项目办办统计数据显示，各项补贴发放完成率为100%。各项保险均能按照规定进行缴纳。2024年大学生志愿服务西部计划</w:t>
      </w:r>
      <w:r>
        <w:rPr>
          <w:rStyle w:val="18"/>
          <w:rFonts w:hint="default" w:ascii="Times New Roman" w:hAnsi="Times New Roman" w:eastAsia="仿宋_GB2312" w:cs="Times New Roman"/>
          <w:b w:val="0"/>
          <w:bCs/>
          <w:spacing w:val="-4"/>
          <w:sz w:val="32"/>
          <w:szCs w:val="32"/>
          <w:lang w:eastAsia="zh-CN"/>
        </w:rPr>
        <w:t>自治区</w:t>
      </w:r>
      <w:r>
        <w:rPr>
          <w:rStyle w:val="18"/>
          <w:rFonts w:hint="default" w:ascii="Times New Roman" w:hAnsi="Times New Roman" w:eastAsia="仿宋_GB2312" w:cs="Times New Roman"/>
          <w:b w:val="0"/>
          <w:bCs/>
          <w:spacing w:val="-4"/>
          <w:sz w:val="32"/>
          <w:szCs w:val="32"/>
        </w:rPr>
        <w:t>补助资金项目发放志愿者基本生活补贴、艰苦边远地区补助、交通补贴、社保及商业保险等贴标标准按北疆每人每年不低于30000元、南疆项目每人每年不低于40000元标准发放，截止2025年12月31日志愿者各种补贴均已发放完毕。</w:t>
      </w:r>
    </w:p>
    <w:p>
      <w:pPr>
        <w:keepNext w:val="0"/>
        <w:keepLines w:val="0"/>
        <w:pageBreakBefore w:val="0"/>
        <w:widowControl w:val="0"/>
        <w:kinsoku/>
        <w:wordWrap/>
        <w:overflowPunct w:val="0"/>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（四）项目效益情况。</w:t>
      </w:r>
    </w:p>
    <w:p>
      <w:pPr>
        <w:keepNext w:val="0"/>
        <w:keepLines w:val="0"/>
        <w:pageBreakBefore w:val="0"/>
        <w:widowControl w:val="0"/>
        <w:kinsoku/>
        <w:wordWrap/>
        <w:overflowPunct w:val="0"/>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效益指标包括社会效益和满意度两个二级指标，效益指标总分20分，实际得分20分。大学生志愿服务西部计划自治区补助资金项目通过项目的实施基本能够保障志愿者补贴、社保发放，有效引导志愿者到艰苦一线工作。经综合评定，大学生志愿服务西部计划自治区补助资金项目志愿者发放补贴及项目办满意度指标达95%。经志愿者电话慰问打分，大学生志愿服务西部计划自治区补助资金项目志愿者发放补贴及项目办满意度指标达98%。</w:t>
      </w:r>
    </w:p>
    <w:p>
      <w:pPr>
        <w:keepNext w:val="0"/>
        <w:keepLines w:val="0"/>
        <w:pageBreakBefore w:val="0"/>
        <w:widowControl w:val="0"/>
        <w:kinsoku/>
        <w:wordWrap/>
        <w:overflowPunct w:val="0"/>
        <w:topLinePunct w:val="0"/>
        <w:autoSpaceDE/>
        <w:autoSpaceDN/>
        <w:bidi w:val="0"/>
        <w:adjustRightInd/>
        <w:snapToGrid/>
        <w:spacing w:line="560" w:lineRule="exact"/>
        <w:ind w:firstLine="640"/>
        <w:textAlignment w:val="auto"/>
        <w:rPr>
          <w:rStyle w:val="18"/>
          <w:rFonts w:hint="default" w:ascii="Times New Roman" w:hAnsi="Times New Roman" w:eastAsia="仿宋_GB2312" w:cs="Times New Roman"/>
          <w:b/>
          <w:bCs w:val="0"/>
          <w:spacing w:val="-4"/>
          <w:sz w:val="32"/>
          <w:szCs w:val="32"/>
        </w:rPr>
      </w:pPr>
      <w:r>
        <w:rPr>
          <w:rStyle w:val="18"/>
          <w:rFonts w:hint="default" w:ascii="Times New Roman" w:hAnsi="Times New Roman" w:eastAsia="仿宋_GB2312" w:cs="Times New Roman"/>
          <w:b/>
          <w:bCs w:val="0"/>
          <w:spacing w:val="-4"/>
          <w:sz w:val="32"/>
          <w:szCs w:val="32"/>
          <w:lang w:eastAsia="zh-CN"/>
        </w:rPr>
        <w:t>五</w:t>
      </w:r>
      <w:r>
        <w:rPr>
          <w:rStyle w:val="18"/>
          <w:rFonts w:hint="default" w:ascii="Times New Roman" w:hAnsi="Times New Roman" w:eastAsia="仿宋_GB2312" w:cs="Times New Roman"/>
          <w:b/>
          <w:bCs w:val="0"/>
          <w:spacing w:val="-4"/>
          <w:sz w:val="32"/>
          <w:szCs w:val="32"/>
        </w:rPr>
        <w:t>、主要经验及做法、存在的问题及原因分析</w:t>
      </w:r>
    </w:p>
    <w:p>
      <w:pPr>
        <w:keepNext w:val="0"/>
        <w:keepLines w:val="0"/>
        <w:pageBreakBefore w:val="0"/>
        <w:widowControl w:val="0"/>
        <w:kinsoku/>
        <w:wordWrap/>
        <w:overflowPunct w:val="0"/>
        <w:topLinePunct w:val="0"/>
        <w:autoSpaceDE/>
        <w:autoSpaceDN/>
        <w:bidi w:val="0"/>
        <w:adjustRightInd/>
        <w:snapToGrid/>
        <w:spacing w:line="560" w:lineRule="exact"/>
        <w:ind w:left="638" w:leftChars="304" w:firstLine="0" w:firstLineChars="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（一）主要经验及做法</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自治区团委在项目实施过程中，能够结合大学生志愿服务西部计划补助经费项目发展的需要，要求各级团委承担好地方项目办职责，与教育、财政、人力资源社会保障等部门加强沟通，统筹协调，将财政资金按照志愿者项目县实施规模拨付至项目县，发放西部计划志愿者基本生活补贴、艰苦边远地区津贴、交通补贴、缴纳养老保险及医疗保险等，项目覆盖率100%。志愿者各种补贴发放准确、合规、稳定。通过大学生志愿服务西部计划补助经费项目的实施，使西部计划志愿者立足岗位、奉献进取，以实际行动弘扬奉献、友爱、互助、进步的志愿精神，在各自的岗位上充分展示了当代青年的时代风采，为新疆社会稳定和经济发展贡献了青春智慧和力量，得到了基层党政及干部群众的普遍认可和高度赞扬。</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（二）存在的问题及原因分析</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根据2023年2月16日中共中央组织部、财政部、人力资源社会保障部印发的《关于调整艰苦边远地区津贴标准的通知》、《关于系统深化新疆维吾尔自治区大学生志愿服务西部计划志愿者管理培养服务工作的意见》（新团联发〔2021〕9号）和《新疆维吾尔自治区大学生志愿服务西部计划志愿者管理办法》（新团联发〔2021〕10号）文件要求，调整后志愿者艰苦边远地区补助标准与现行机关单位科员标准一致，二类区375元，三类区630元，四类区1170元，五类区2190元，六类区3650元。目前，新疆专项志愿者暂未落实改标准补贴政策，希望自治区财政能给予经费支持，提高在疆服务志愿者补贴水平，保障志愿者在疆服务期间待遇，有效调动志愿者服务基层、扎根基层的积极性、主动性，为基层留住更多的优秀青年人才，持续为新疆社会稳定和长治久安总目标的实现贡献青春力量。</w:t>
      </w:r>
    </w:p>
    <w:p>
      <w:pPr>
        <w:keepNext w:val="0"/>
        <w:keepLines w:val="0"/>
        <w:pageBreakBefore w:val="0"/>
        <w:widowControl w:val="0"/>
        <w:kinsoku/>
        <w:wordWrap/>
        <w:overflowPunct w:val="0"/>
        <w:topLinePunct w:val="0"/>
        <w:autoSpaceDE/>
        <w:autoSpaceDN/>
        <w:bidi w:val="0"/>
        <w:adjustRightInd/>
        <w:snapToGrid/>
        <w:spacing w:line="560" w:lineRule="exact"/>
        <w:ind w:firstLine="627" w:firstLineChars="200"/>
        <w:textAlignment w:val="auto"/>
        <w:rPr>
          <w:rStyle w:val="18"/>
          <w:rFonts w:hint="default" w:ascii="Times New Roman" w:hAnsi="Times New Roman" w:eastAsia="仿宋_GB2312" w:cs="Times New Roman"/>
          <w:b/>
          <w:bCs w:val="0"/>
          <w:spacing w:val="-4"/>
          <w:sz w:val="32"/>
          <w:szCs w:val="32"/>
        </w:rPr>
      </w:pPr>
      <w:r>
        <w:rPr>
          <w:rStyle w:val="18"/>
          <w:rFonts w:hint="default" w:ascii="Times New Roman" w:hAnsi="Times New Roman" w:eastAsia="仿宋_GB2312" w:cs="Times New Roman"/>
          <w:b/>
          <w:bCs w:val="0"/>
          <w:spacing w:val="-4"/>
          <w:sz w:val="32"/>
          <w:szCs w:val="32"/>
          <w:lang w:eastAsia="zh-CN"/>
        </w:rPr>
        <w:t>六</w:t>
      </w:r>
      <w:r>
        <w:rPr>
          <w:rStyle w:val="18"/>
          <w:rFonts w:hint="default" w:ascii="Times New Roman" w:hAnsi="Times New Roman" w:eastAsia="仿宋_GB2312" w:cs="Times New Roman"/>
          <w:b/>
          <w:bCs w:val="0"/>
          <w:spacing w:val="-4"/>
          <w:sz w:val="32"/>
          <w:szCs w:val="32"/>
        </w:rPr>
        <w:t>、有关建议</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加强志愿者管理，适时调配资金。各级项目办要进一步加强志愿者的管理工作，定期询问志愿者的就业意向、续签意愿，做到实时掌握志愿者规模变</w:t>
      </w:r>
      <w:bookmarkStart w:id="0" w:name="_GoBack"/>
      <w:bookmarkEnd w:id="0"/>
      <w:r>
        <w:rPr>
          <w:rStyle w:val="18"/>
          <w:rFonts w:hint="default" w:ascii="Times New Roman" w:hAnsi="Times New Roman" w:eastAsia="仿宋_GB2312" w:cs="Times New Roman"/>
          <w:b w:val="0"/>
          <w:bCs/>
          <w:spacing w:val="-4"/>
          <w:sz w:val="32"/>
          <w:szCs w:val="32"/>
        </w:rPr>
        <w:t>化的可能性，提前形成资金支出缩减预案。同时，各级项目办应明确主体责任，建立志愿者流失率的测算和分析机制，对往年志愿者流失情况进行数理统计分析，预测志愿者流失率的趋势，并将这一因素纳入预算绩效评估表，适时调配资金。</w:t>
      </w:r>
    </w:p>
    <w:p>
      <w:pPr>
        <w:keepNext w:val="0"/>
        <w:keepLines w:val="0"/>
        <w:pageBreakBefore w:val="0"/>
        <w:widowControl w:val="0"/>
        <w:kinsoku/>
        <w:wordWrap/>
        <w:overflowPunct w:val="0"/>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lang w:eastAsia="zh-CN"/>
        </w:rPr>
        <w:t>七</w:t>
      </w:r>
      <w:r>
        <w:rPr>
          <w:rStyle w:val="18"/>
          <w:rFonts w:hint="default" w:ascii="Times New Roman" w:hAnsi="Times New Roman" w:eastAsia="仿宋_GB2312" w:cs="Times New Roman"/>
          <w:b w:val="0"/>
          <w:bCs/>
          <w:spacing w:val="-4"/>
          <w:sz w:val="32"/>
          <w:szCs w:val="32"/>
        </w:rPr>
        <w:t>、其他需要说明的问题</w:t>
      </w:r>
    </w:p>
    <w:p>
      <w:pPr>
        <w:keepNext w:val="0"/>
        <w:keepLines w:val="0"/>
        <w:pageBreakBefore w:val="0"/>
        <w:widowControl w:val="0"/>
        <w:kinsoku/>
        <w:wordWrap/>
        <w:overflowPunct w:val="0"/>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31C75ED"/>
    <w:rsid w:val="0CB44F22"/>
    <w:rsid w:val="19B4308D"/>
    <w:rsid w:val="2FEC2B55"/>
    <w:rsid w:val="47367DD1"/>
    <w:rsid w:val="474B6530"/>
    <w:rsid w:val="4C3D1751"/>
    <w:rsid w:val="4D2606A1"/>
    <w:rsid w:val="61162CD0"/>
    <w:rsid w:val="732E6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5806</Words>
  <Characters>6217</Characters>
  <Lines>5</Lines>
  <Paragraphs>1</Paragraphs>
  <TotalTime>104</TotalTime>
  <ScaleCrop>false</ScaleCrop>
  <LinksUpToDate>false</LinksUpToDate>
  <CharactersWithSpaces>6241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2026-08-24T04:28:51Z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DD5906FFEB45468A985C738BDD74B376_13</vt:lpwstr>
  </property>
</Properties>
</file>