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E1AF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32"/>
          <w:szCs w:val="32"/>
        </w:rPr>
      </w:pPr>
    </w:p>
    <w:p w14:paraId="2C9FA56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14:paraId="1591140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14:paraId="209BA80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14:paraId="04922B9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jc w:val="center"/>
        <w:textAlignment w:val="auto"/>
        <w:outlineLvl w:val="0"/>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b w:val="0"/>
          <w:sz w:val="44"/>
          <w:szCs w:val="44"/>
          <w:lang w:eastAsia="zh-CN"/>
        </w:rPr>
        <w:t>新疆维吾尔自治区文博院（本级）</w:t>
      </w:r>
    </w:p>
    <w:p w14:paraId="5936D71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jc w:val="center"/>
        <w:textAlignment w:val="auto"/>
        <w:outlineLvl w:val="0"/>
        <w:rPr>
          <w:rFonts w:hint="eastAsia" w:ascii="方正小标宋_GBK" w:hAnsi="方正小标宋_GBK" w:eastAsia="方正小标宋_GBK" w:cs="方正小标宋_GBK"/>
          <w:b w:val="0"/>
          <w:sz w:val="44"/>
          <w:szCs w:val="44"/>
        </w:rPr>
      </w:pPr>
      <w:r>
        <w:rPr>
          <w:rFonts w:hint="eastAsia" w:ascii="方正小标宋_GBK" w:hAnsi="方正小标宋_GBK" w:eastAsia="方正小标宋_GBK" w:cs="方正小标宋_GBK"/>
          <w:b w:val="0"/>
          <w:sz w:val="44"/>
          <w:szCs w:val="44"/>
        </w:rPr>
        <w:t>2024年度部门决算</w:t>
      </w:r>
    </w:p>
    <w:p w14:paraId="5162BAF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jc w:val="center"/>
        <w:textAlignment w:val="auto"/>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公开说明</w:t>
      </w:r>
    </w:p>
    <w:p w14:paraId="271DD630">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14:paraId="64EE0DF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rPr>
          <w:rFonts w:hint="eastAsia" w:ascii="仿宋_GB2312" w:hAnsi="仿宋_GB2312" w:eastAsia="仿宋_GB2312" w:cs="仿宋_GB2312"/>
          <w:sz w:val="36"/>
          <w:szCs w:val="36"/>
        </w:rPr>
      </w:pPr>
      <w:r>
        <w:rPr>
          <w:rFonts w:hint="eastAsia" w:ascii="仿宋_GB2312" w:hAnsi="仿宋_GB2312" w:eastAsia="仿宋_GB2312" w:cs="仿宋_GB2312"/>
          <w:b/>
          <w:sz w:val="36"/>
          <w:szCs w:val="36"/>
        </w:rPr>
        <w:t>目</w:t>
      </w:r>
      <w:r>
        <w:rPr>
          <w:rFonts w:hint="eastAsia" w:ascii="仿宋_GB2312" w:hAnsi="仿宋_GB2312" w:eastAsia="仿宋_GB2312" w:cs="仿宋_GB2312"/>
          <w:b/>
          <w:sz w:val="36"/>
          <w:szCs w:val="36"/>
          <w:lang w:val="en-US" w:eastAsia="zh-CN"/>
        </w:rPr>
        <w:t xml:space="preserve">   </w:t>
      </w:r>
      <w:r>
        <w:rPr>
          <w:rFonts w:hint="eastAsia" w:ascii="仿宋_GB2312" w:hAnsi="仿宋_GB2312" w:eastAsia="仿宋_GB2312" w:cs="仿宋_GB2312"/>
          <w:b/>
          <w:sz w:val="36"/>
          <w:szCs w:val="36"/>
        </w:rPr>
        <w:t>录</w:t>
      </w:r>
    </w:p>
    <w:p w14:paraId="1FEC6C7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b/>
          <w:bCs w:val="0"/>
          <w:sz w:val="32"/>
          <w:szCs w:val="32"/>
        </w:rPr>
      </w:pPr>
      <w:r>
        <w:rPr>
          <w:rFonts w:ascii="仿宋_GB2312" w:eastAsia="仿宋_GB2312"/>
          <w:b/>
          <w:bCs w:val="0"/>
          <w:sz w:val="32"/>
          <w:szCs w:val="32"/>
        </w:rPr>
        <w:t>第一部分单位概况</w:t>
      </w:r>
    </w:p>
    <w:p w14:paraId="5FAE7F7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14:paraId="15140BD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14:paraId="04F9CF5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第二部分部门决算情况说明</w:t>
      </w:r>
    </w:p>
    <w:p w14:paraId="22D2205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14:paraId="03AC829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14:paraId="71DB227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14:paraId="0CE8580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14:paraId="2166184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14:paraId="008D321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14:paraId="4F40A96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14:paraId="332C395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14:paraId="2927BCA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14:paraId="700FF87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14:paraId="57BEA3C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3A1A2D9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14:paraId="479D9B8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14:paraId="1E45919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14:paraId="6026FA6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14:paraId="69BBC9F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14:paraId="3B8E3C8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14:paraId="2590323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14:paraId="53B5212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第三部分专业名词解释</w:t>
      </w:r>
    </w:p>
    <w:p w14:paraId="5D4FF1C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第四部分部门决算报表（见附表）</w:t>
      </w:r>
    </w:p>
    <w:p w14:paraId="637A0B0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14:paraId="625F0BE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14:paraId="1F6521C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14:paraId="34275BA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14:paraId="24168A3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14:paraId="339FDA7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14:paraId="67EF240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14:paraId="3CCFEB5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14:paraId="3868E34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14:paraId="610E022C">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14:paraId="2B6C9B4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6B92AD9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14:paraId="29CE112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（1）贯彻执行党和国家有关文物博物的法律法规和方针政策，承担文物博物事业发展研究及实施。</w:t>
      </w:r>
    </w:p>
    <w:p w14:paraId="745A69B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（2）承担全区文物的考古研究、保护维修、展示利用、文创研发和博物馆建设等工作。</w:t>
      </w:r>
    </w:p>
    <w:p w14:paraId="36DDBC8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（3）承担</w:t>
      </w:r>
      <w:r>
        <w:rPr>
          <w:rFonts w:hint="eastAsia" w:ascii="仿宋_GB2312" w:eastAsia="仿宋_GB2312"/>
          <w:b w:val="0"/>
          <w:sz w:val="32"/>
          <w:szCs w:val="32"/>
          <w:lang w:eastAsia="zh-CN"/>
        </w:rPr>
        <w:t>“</w:t>
      </w:r>
      <w:r>
        <w:rPr>
          <w:rFonts w:ascii="仿宋_GB2312" w:eastAsia="仿宋_GB2312"/>
          <w:b w:val="0"/>
          <w:sz w:val="32"/>
          <w:szCs w:val="32"/>
        </w:rPr>
        <w:t>文化润疆</w:t>
      </w:r>
      <w:r>
        <w:rPr>
          <w:rFonts w:hint="eastAsia" w:ascii="仿宋_GB2312" w:eastAsia="仿宋_GB2312"/>
          <w:b w:val="0"/>
          <w:sz w:val="32"/>
          <w:szCs w:val="32"/>
          <w:lang w:eastAsia="zh-CN"/>
        </w:rPr>
        <w:t>”</w:t>
      </w:r>
      <w:r>
        <w:rPr>
          <w:rFonts w:ascii="仿宋_GB2312" w:eastAsia="仿宋_GB2312"/>
          <w:b w:val="0"/>
          <w:sz w:val="32"/>
          <w:szCs w:val="32"/>
        </w:rPr>
        <w:t>战略相关课题研究及组织实施工作。</w:t>
      </w:r>
    </w:p>
    <w:p w14:paraId="640BDB8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（4）承担文物保护利用技术、保护材料、文物资源规划、馆藏文物修复技术的研究和学术交流等工作。</w:t>
      </w:r>
    </w:p>
    <w:p w14:paraId="4115BF6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（5）承担龟兹文化研究，龟兹石窟的保护、管理、展示利用和相关学术交流活动。</w:t>
      </w:r>
    </w:p>
    <w:p w14:paraId="297CF15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（6）完成自治区党委、自治区人民政府交办的其他事项。</w:t>
      </w:r>
    </w:p>
    <w:p w14:paraId="5E38A24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14:paraId="052CF05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eastAsia="zh-CN"/>
        </w:rPr>
        <w:t>新疆维吾尔自治区文博院（本级）</w:t>
      </w:r>
      <w:r>
        <w:rPr>
          <w:rFonts w:ascii="仿宋_GB2312" w:eastAsia="仿宋_GB2312"/>
          <w:b w:val="0"/>
          <w:sz w:val="32"/>
          <w:szCs w:val="32"/>
        </w:rPr>
        <w:t>2024年度，实有人数28人，其中：在职人员24人，减少5人；离休人员0人，</w:t>
      </w:r>
      <w:r>
        <w:rPr>
          <w:rFonts w:hint="eastAsia" w:ascii="仿宋_GB2312" w:eastAsia="仿宋_GB2312"/>
          <w:b w:val="0"/>
          <w:sz w:val="32"/>
          <w:szCs w:val="32"/>
          <w:lang w:val="en-US" w:eastAsia="zh-CN"/>
        </w:rPr>
        <w:t>增加0人</w:t>
      </w:r>
      <w:r>
        <w:rPr>
          <w:rFonts w:ascii="仿宋_GB2312" w:eastAsia="仿宋_GB2312"/>
          <w:b w:val="0"/>
          <w:sz w:val="32"/>
          <w:szCs w:val="32"/>
        </w:rPr>
        <w:t>；退休人员4人，增加4人。</w:t>
      </w:r>
    </w:p>
    <w:p w14:paraId="483B5FB5">
      <w:pPr>
        <w:pStyle w:val="4"/>
        <w:spacing w:line="560" w:lineRule="exact"/>
        <w:ind w:firstLine="560"/>
        <w:rPr>
          <w:rFonts w:ascii="仿宋_GB2312" w:eastAsia="仿宋_GB2312"/>
          <w:sz w:val="32"/>
          <w:szCs w:val="32"/>
        </w:rPr>
      </w:pPr>
      <w:r>
        <w:rPr>
          <w:rFonts w:hint="eastAsia" w:ascii="仿宋_GB2312" w:eastAsia="仿宋_GB2312"/>
          <w:b w:val="0"/>
          <w:sz w:val="32"/>
          <w:szCs w:val="32"/>
          <w:lang w:eastAsia="zh-CN"/>
        </w:rPr>
        <w:t>新疆维吾尔自治区文博院（本级）</w:t>
      </w:r>
      <w:r>
        <w:rPr>
          <w:rFonts w:ascii="仿宋_GB2312" w:eastAsia="仿宋_GB2312"/>
          <w:b w:val="0"/>
          <w:sz w:val="32"/>
          <w:szCs w:val="32"/>
        </w:rPr>
        <w:t>无下属预算单位，下设8个处室，分别是：</w:t>
      </w:r>
      <w:r>
        <w:rPr>
          <w:rFonts w:hint="eastAsia" w:ascii="仿宋_GB2312" w:hAnsi="仿宋_GB2312" w:eastAsia="仿宋_GB2312" w:cs="仿宋_GB2312"/>
          <w:color w:val="000000"/>
          <w:sz w:val="32"/>
          <w:szCs w:val="32"/>
        </w:rPr>
        <w:t>办公室、交流推广部、信息技术部、龟兹学术部、博物馆与革命文物部、文物安全部、规划财务部、组织人事部(机关党委)。</w:t>
      </w:r>
    </w:p>
    <w:p w14:paraId="38F151E4">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14:paraId="7586AE2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14:paraId="72C6595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14:paraId="30FD6C2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2024年度收入总计730.92万元，</w:t>
      </w:r>
      <w:r>
        <w:rPr>
          <w:rFonts w:ascii="仿宋_GB2312" w:eastAsia="仿宋_GB2312"/>
          <w:b w:val="0"/>
          <w:sz w:val="32"/>
          <w:szCs w:val="32"/>
        </w:rPr>
        <w:t>其中：本年收入合计683.19万元，使用非财政拨款结余（含专用结余）0.00万元，年初结转和结余47.72万元。</w:t>
      </w:r>
    </w:p>
    <w:p w14:paraId="1B41731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2024年度支出总计730.92万元，</w:t>
      </w:r>
      <w:r>
        <w:rPr>
          <w:rFonts w:ascii="仿宋_GB2312" w:eastAsia="仿宋_GB2312"/>
          <w:b w:val="0"/>
          <w:sz w:val="32"/>
          <w:szCs w:val="32"/>
        </w:rPr>
        <w:t>其中：本年支出合计683.18万元，结余分配0.00万元，年末结转和结余47.73万元。</w:t>
      </w:r>
    </w:p>
    <w:p w14:paraId="004D583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收入支出总体与上年相比，</w:t>
      </w:r>
      <w:r>
        <w:rPr>
          <w:rFonts w:ascii="仿宋_GB2312" w:eastAsia="仿宋_GB2312"/>
          <w:b w:val="0"/>
          <w:sz w:val="32"/>
          <w:szCs w:val="32"/>
        </w:rPr>
        <w:t>减少127.00万元，下降14.80%，主要原因是：自治区文博院2024年定为涉改单位，为防止相关项目出现因单位涉改而导致无法顺利按时完成的情况发生，2024年财政未批复文博院</w:t>
      </w:r>
      <w:r>
        <w:rPr>
          <w:rFonts w:hint="eastAsia" w:ascii="仿宋_GB2312" w:eastAsia="仿宋_GB2312"/>
          <w:b w:val="0"/>
          <w:sz w:val="32"/>
          <w:szCs w:val="32"/>
          <w:lang w:eastAsia="zh-CN"/>
        </w:rPr>
        <w:t>（本级）</w:t>
      </w:r>
      <w:r>
        <w:rPr>
          <w:rFonts w:ascii="仿宋_GB2312" w:eastAsia="仿宋_GB2312"/>
          <w:b w:val="0"/>
          <w:sz w:val="32"/>
          <w:szCs w:val="32"/>
        </w:rPr>
        <w:t>任何项目经费，故造成收入支出总体与上年相比有所下降的情况。</w:t>
      </w:r>
    </w:p>
    <w:p w14:paraId="0FB6B8C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14:paraId="05330DB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本年收入683.19万元，</w:t>
      </w:r>
      <w:r>
        <w:rPr>
          <w:rFonts w:ascii="仿宋_GB2312" w:eastAsia="仿宋_GB2312"/>
          <w:b w:val="0"/>
          <w:sz w:val="32"/>
          <w:szCs w:val="32"/>
        </w:rPr>
        <w:t>其中：财政拨款收入683.18万元,占100.00%；上级补助收入0.00万元,占0.00%；事业收入0.00万元，占0.00%；经营收入0.00万元,占0.00%；附属单位上缴收入0.00万元，占0.00%；其他收入0.01万元，占0.00%。</w:t>
      </w:r>
    </w:p>
    <w:p w14:paraId="6202298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14:paraId="71A7A95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本年支出683.18万元，</w:t>
      </w:r>
      <w:r>
        <w:rPr>
          <w:rFonts w:ascii="仿宋_GB2312" w:eastAsia="仿宋_GB2312"/>
          <w:b w:val="0"/>
          <w:sz w:val="32"/>
          <w:szCs w:val="32"/>
        </w:rPr>
        <w:t>其中：基本支出683.18万元，占100.00%；项目支出0.00万元，占0.00%；上缴上级支出0.00万元，占0.00%；经营支出0.00万元，占0.00%；对附属单位补助支出0.00万元，占0.00%。</w:t>
      </w:r>
    </w:p>
    <w:p w14:paraId="435431D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14:paraId="63F9D38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2024年度财政拨款收入总计730.65万元，</w:t>
      </w:r>
      <w:r>
        <w:rPr>
          <w:rFonts w:ascii="仿宋_GB2312" w:eastAsia="仿宋_GB2312"/>
          <w:b w:val="0"/>
          <w:sz w:val="32"/>
          <w:szCs w:val="32"/>
        </w:rPr>
        <w:t>其中：年初财政拨款结转和结余47.47万元，本年财政拨款收入683.18万元。</w:t>
      </w:r>
      <w:r>
        <w:rPr>
          <w:rFonts w:ascii="仿宋_GB2312" w:eastAsia="仿宋_GB2312"/>
          <w:b/>
          <w:bCs/>
          <w:sz w:val="32"/>
          <w:szCs w:val="32"/>
        </w:rPr>
        <w:t>财政拨款支出总计730.65万元，</w:t>
      </w:r>
      <w:r>
        <w:rPr>
          <w:rFonts w:ascii="仿宋_GB2312" w:eastAsia="仿宋_GB2312"/>
          <w:b w:val="0"/>
          <w:sz w:val="32"/>
          <w:szCs w:val="32"/>
        </w:rPr>
        <w:t>其中：年末财政拨款结转和结余47.47万元，本年财政拨款支出683.18万元。</w:t>
      </w:r>
    </w:p>
    <w:p w14:paraId="14D3659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财政拨款收入支出总体与上年相比，</w:t>
      </w:r>
      <w:r>
        <w:rPr>
          <w:rFonts w:ascii="仿宋_GB2312" w:eastAsia="仿宋_GB2312"/>
          <w:b w:val="0"/>
          <w:sz w:val="32"/>
          <w:szCs w:val="32"/>
        </w:rPr>
        <w:t>减少127.01万元，下降14.81%，主要原因是：自治区文博院2024年定为涉改单位，为防止相关项目出现因单位涉改而导致无法顺利按时完成的情况发生，2024年财政未批复文博院</w:t>
      </w:r>
      <w:r>
        <w:rPr>
          <w:rFonts w:hint="eastAsia" w:ascii="仿宋_GB2312" w:eastAsia="仿宋_GB2312"/>
          <w:b w:val="0"/>
          <w:sz w:val="32"/>
          <w:szCs w:val="32"/>
          <w:lang w:eastAsia="zh-CN"/>
        </w:rPr>
        <w:t>（本级）</w:t>
      </w:r>
      <w:r>
        <w:rPr>
          <w:rFonts w:ascii="仿宋_GB2312" w:eastAsia="仿宋_GB2312"/>
          <w:b w:val="0"/>
          <w:sz w:val="32"/>
          <w:szCs w:val="32"/>
        </w:rPr>
        <w:t>任何项目经费，故造成财政拨款收入支出总体与上年相比有所下降的情况。</w:t>
      </w:r>
      <w:r>
        <w:rPr>
          <w:rFonts w:ascii="仿宋_GB2312" w:eastAsia="仿宋_GB2312"/>
          <w:b/>
          <w:bCs/>
          <w:sz w:val="32"/>
          <w:szCs w:val="32"/>
        </w:rPr>
        <w:t>与年初预算相比，</w:t>
      </w:r>
      <w:r>
        <w:rPr>
          <w:rFonts w:ascii="仿宋_GB2312" w:eastAsia="仿宋_GB2312"/>
          <w:b w:val="0"/>
          <w:sz w:val="32"/>
          <w:szCs w:val="32"/>
        </w:rPr>
        <w:t>年初预算数628.68万元，决算数730.65万元，预决算差异率16.22%，主要原因是：一是年初预算数不包含上年结转和结余数，而决算数中包含；二是追加2024年自治区本级单位结对认亲走访活动交通费；三是2024年在职人员增资。以上原因，导致与年初预算相比预决算差异较大。</w:t>
      </w:r>
    </w:p>
    <w:p w14:paraId="5313844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14:paraId="14AC70C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（一）一般公共预算财政拨款支出决算总体情况</w:t>
      </w:r>
    </w:p>
    <w:p w14:paraId="1DC0163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2024年度一般公共预算财政拨款支出683.18万元</w:t>
      </w:r>
      <w:r>
        <w:rPr>
          <w:rFonts w:ascii="仿宋_GB2312" w:eastAsia="仿宋_GB2312"/>
          <w:b w:val="0"/>
          <w:sz w:val="32"/>
          <w:szCs w:val="32"/>
        </w:rPr>
        <w:t>，占本年支出合计的100.00%。</w:t>
      </w:r>
      <w:r>
        <w:rPr>
          <w:rFonts w:ascii="仿宋_GB2312" w:eastAsia="仿宋_GB2312"/>
          <w:b/>
          <w:bCs/>
          <w:sz w:val="32"/>
          <w:szCs w:val="32"/>
        </w:rPr>
        <w:t>与上年相比，</w:t>
      </w:r>
      <w:r>
        <w:rPr>
          <w:rFonts w:ascii="仿宋_GB2312" w:eastAsia="仿宋_GB2312"/>
          <w:b w:val="0"/>
          <w:sz w:val="32"/>
          <w:szCs w:val="32"/>
        </w:rPr>
        <w:t>减少127.01万元，下降15.68%，主要原因是：自治区文博院2024年定为涉改单位，为防止相关项目出现因单位涉改而导致无法顺利按时完成的情况发生，2024年财政未批复文博院</w:t>
      </w:r>
      <w:r>
        <w:rPr>
          <w:rFonts w:hint="eastAsia" w:ascii="仿宋_GB2312" w:eastAsia="仿宋_GB2312"/>
          <w:b w:val="0"/>
          <w:sz w:val="32"/>
          <w:szCs w:val="32"/>
          <w:lang w:eastAsia="zh-CN"/>
        </w:rPr>
        <w:t>（本级）</w:t>
      </w:r>
      <w:r>
        <w:rPr>
          <w:rFonts w:ascii="仿宋_GB2312" w:eastAsia="仿宋_GB2312"/>
          <w:b w:val="0"/>
          <w:sz w:val="32"/>
          <w:szCs w:val="32"/>
        </w:rPr>
        <w:t>任何项目经费，故造成一般公共预算财政拨款与上年相比有所下降的情况。</w:t>
      </w:r>
      <w:r>
        <w:rPr>
          <w:rFonts w:ascii="仿宋_GB2312" w:eastAsia="仿宋_GB2312"/>
          <w:b/>
          <w:bCs/>
          <w:sz w:val="32"/>
          <w:szCs w:val="32"/>
        </w:rPr>
        <w:t>与年初预算相比，</w:t>
      </w:r>
      <w:r>
        <w:rPr>
          <w:rFonts w:ascii="仿宋_GB2312" w:eastAsia="仿宋_GB2312"/>
          <w:b w:val="0"/>
          <w:sz w:val="32"/>
          <w:szCs w:val="32"/>
        </w:rPr>
        <w:t>年初预算数628.68万元，决算数683.18万元，预决算差异率8.67%，主要原因是：一是年中追加2024年自治区本级单位结对认亲走访活动交通费；二是2024年在职人员增资。以上原因，导致与年初预算相比预决算存在差异。</w:t>
      </w:r>
    </w:p>
    <w:p w14:paraId="1818BAB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（二）一般公共预算财政拨款支出决算结构情况</w:t>
      </w:r>
    </w:p>
    <w:p w14:paraId="7DF551F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文化旅游体育与传媒支出（类）683.18万元，占100.00%。</w:t>
      </w:r>
    </w:p>
    <w:p w14:paraId="5EE081E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仿宋_GB2312" w:eastAsia="仿宋_GB2312"/>
          <w:sz w:val="32"/>
          <w:szCs w:val="32"/>
        </w:rPr>
      </w:pPr>
      <w:r>
        <w:rPr>
          <w:rFonts w:hint="eastAsia" w:ascii="黑体" w:hAnsi="黑体" w:eastAsia="黑体" w:cs="黑体"/>
          <w:b w:val="0"/>
          <w:bCs/>
          <w:sz w:val="32"/>
          <w:szCs w:val="32"/>
        </w:rPr>
        <w:t>（三）一般公共预算财政拨款支出决算具体情况</w:t>
      </w:r>
    </w:p>
    <w:p w14:paraId="506FDE20">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b w:val="0"/>
          <w:sz w:val="32"/>
          <w:szCs w:val="32"/>
        </w:rPr>
      </w:pPr>
      <w:r>
        <w:rPr>
          <w:rFonts w:ascii="仿宋_GB2312" w:eastAsia="仿宋_GB2312"/>
          <w:b w:val="0"/>
          <w:sz w:val="32"/>
          <w:szCs w:val="32"/>
        </w:rPr>
        <w:t>科学技术支出（类）社会科学（款）社会科学研究（项）：支出决算数为0.00万元，比上年决算减少12.53万元，下降100.00%，主要原因是：本年度该款项未拨付项目资金，故导致支出决算数为0.00万元，比上年决算下降100.00%。</w:t>
      </w:r>
    </w:p>
    <w:p w14:paraId="0B0AF728">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文化旅游体育与传媒支出（类）文物（款）文物保护（项）：支出决算数为683.18万元，比上年决算减少114.48万元，下降14.35%，主要原因是：自治区文博院2024年定为涉改单位，为防止相关项目出现因单位涉改而导致无法顺利按时完成的情况发生，2024年财政未批复文博院</w:t>
      </w:r>
      <w:r>
        <w:rPr>
          <w:rFonts w:hint="eastAsia" w:ascii="仿宋_GB2312" w:eastAsia="仿宋_GB2312"/>
          <w:b w:val="0"/>
          <w:sz w:val="32"/>
          <w:szCs w:val="32"/>
          <w:lang w:eastAsia="zh-CN"/>
        </w:rPr>
        <w:t>（本级）</w:t>
      </w:r>
      <w:r>
        <w:rPr>
          <w:rFonts w:ascii="仿宋_GB2312" w:eastAsia="仿宋_GB2312"/>
          <w:b w:val="0"/>
          <w:sz w:val="32"/>
          <w:szCs w:val="32"/>
        </w:rPr>
        <w:t>任何项目经费，故造成此款项支出与上年相比有所下降的情况。</w:t>
      </w:r>
    </w:p>
    <w:p w14:paraId="2686D4B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14:paraId="70AF3BA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2024年度一般公共预算财政拨款基本支出683.18万元，其中：</w:t>
      </w:r>
      <w:r>
        <w:rPr>
          <w:rFonts w:ascii="仿宋_GB2312" w:eastAsia="仿宋_GB2312"/>
          <w:b/>
          <w:bCs/>
          <w:sz w:val="32"/>
          <w:szCs w:val="32"/>
        </w:rPr>
        <w:t>人员经费634.50万元，</w:t>
      </w:r>
      <w:r>
        <w:rPr>
          <w:rFonts w:ascii="仿宋_GB2312" w:eastAsia="仿宋_GB2312"/>
          <w:b w:val="0"/>
          <w:sz w:val="32"/>
          <w:szCs w:val="32"/>
        </w:rPr>
        <w:t>包括：基本工资、津贴补贴、奖金、绩效工资、机关事业单位基本养老保险缴费、职业年金缴费、职工基本医疗保险缴费、公务员医疗补助缴费、其他社会保障缴费、住房公积金和其他工资福利支出。</w:t>
      </w:r>
    </w:p>
    <w:p w14:paraId="69F446A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公用经费48.68万元，</w:t>
      </w:r>
      <w:r>
        <w:rPr>
          <w:rFonts w:ascii="仿宋_GB2312" w:eastAsia="仿宋_GB2312"/>
          <w:b w:val="0"/>
          <w:sz w:val="32"/>
          <w:szCs w:val="32"/>
        </w:rPr>
        <w:t>包括：办公费、邮电费、取暖费、差旅费、工会经费、福利费、公务用车运行维护费和其他交通费用。</w:t>
      </w:r>
    </w:p>
    <w:p w14:paraId="1C5F92C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14:paraId="3C21A34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本单位本年度无政府性基金预算财政拨款收入支出及结转和结余</w:t>
      </w:r>
      <w:r>
        <w:rPr>
          <w:rFonts w:hint="eastAsia" w:ascii="仿宋_GB2312" w:eastAsia="仿宋_GB2312"/>
          <w:b w:val="0"/>
          <w:sz w:val="32"/>
          <w:szCs w:val="32"/>
          <w:lang w:eastAsia="zh-CN"/>
        </w:rPr>
        <w:t>，</w:t>
      </w:r>
      <w:r>
        <w:rPr>
          <w:rFonts w:ascii="仿宋_GB2312" w:eastAsia="仿宋_GB2312"/>
          <w:b w:val="0"/>
          <w:sz w:val="32"/>
          <w:szCs w:val="32"/>
        </w:rPr>
        <w:t>政府性基金预算财政拨款收入支出决算表为空表。</w:t>
      </w:r>
    </w:p>
    <w:p w14:paraId="50CADDB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14:paraId="5C48327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6168264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w:t>
      </w:r>
      <w:r>
        <w:rPr>
          <w:rFonts w:hint="eastAsia" w:ascii="黑体" w:eastAsia="黑体"/>
          <w:b w:val="0"/>
          <w:sz w:val="32"/>
          <w:szCs w:val="32"/>
          <w:lang w:eastAsia="zh-CN"/>
        </w:rPr>
        <w:t>“</w:t>
      </w:r>
      <w:r>
        <w:rPr>
          <w:rFonts w:ascii="黑体" w:eastAsia="黑体"/>
          <w:b w:val="0"/>
          <w:sz w:val="32"/>
          <w:szCs w:val="32"/>
        </w:rPr>
        <w:t>三公</w:t>
      </w:r>
      <w:r>
        <w:rPr>
          <w:rFonts w:hint="eastAsia" w:ascii="黑体" w:eastAsia="黑体"/>
          <w:b w:val="0"/>
          <w:sz w:val="32"/>
          <w:szCs w:val="32"/>
          <w:lang w:eastAsia="zh-CN"/>
        </w:rPr>
        <w:t>”</w:t>
      </w:r>
      <w:r>
        <w:rPr>
          <w:rFonts w:ascii="黑体" w:eastAsia="黑体"/>
          <w:b w:val="0"/>
          <w:sz w:val="32"/>
          <w:szCs w:val="32"/>
        </w:rPr>
        <w:t>经费支出决算情况说明</w:t>
      </w:r>
    </w:p>
    <w:p w14:paraId="138A183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2024年度财政拨款“三公”经费支出6.61万元，</w:t>
      </w:r>
      <w:r>
        <w:rPr>
          <w:rFonts w:ascii="仿宋_GB2312" w:eastAsia="仿宋_GB2312"/>
          <w:b w:val="0"/>
          <w:sz w:val="32"/>
          <w:szCs w:val="32"/>
        </w:rPr>
        <w:t>比上年减少0.54万元，下降7.55%，主要原因是：为进一步贯彻落实</w:t>
      </w:r>
      <w:r>
        <w:rPr>
          <w:rFonts w:hint="eastAsia" w:ascii="仿宋_GB2312" w:eastAsia="仿宋_GB2312"/>
          <w:b w:val="0"/>
          <w:sz w:val="32"/>
          <w:szCs w:val="32"/>
          <w:lang w:eastAsia="zh-CN"/>
        </w:rPr>
        <w:t>“</w:t>
      </w:r>
      <w:r>
        <w:rPr>
          <w:rFonts w:ascii="仿宋_GB2312" w:eastAsia="仿宋_GB2312"/>
          <w:b w:val="0"/>
          <w:sz w:val="32"/>
          <w:szCs w:val="32"/>
        </w:rPr>
        <w:t>过紧日子</w:t>
      </w:r>
      <w:r>
        <w:rPr>
          <w:rFonts w:hint="eastAsia" w:ascii="仿宋_GB2312" w:eastAsia="仿宋_GB2312"/>
          <w:b w:val="0"/>
          <w:sz w:val="32"/>
          <w:szCs w:val="32"/>
          <w:lang w:eastAsia="zh-CN"/>
        </w:rPr>
        <w:t>”</w:t>
      </w:r>
      <w:r>
        <w:rPr>
          <w:rFonts w:ascii="仿宋_GB2312" w:eastAsia="仿宋_GB2312"/>
          <w:b w:val="0"/>
          <w:sz w:val="32"/>
          <w:szCs w:val="32"/>
        </w:rPr>
        <w:t>要求，压缩公务用车次数，进而减少</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经费支出。其中：因公出国（境）费支出0.00万元,占0.00%，</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ascii="仿宋_GB2312" w:eastAsia="仿宋_GB2312"/>
          <w:b w:val="0"/>
          <w:sz w:val="32"/>
          <w:szCs w:val="32"/>
        </w:rPr>
        <w:t>主要原因是：文博院</w:t>
      </w:r>
      <w:r>
        <w:rPr>
          <w:rFonts w:hint="eastAsia" w:ascii="仿宋_GB2312" w:eastAsia="仿宋_GB2312"/>
          <w:b w:val="0"/>
          <w:sz w:val="32"/>
          <w:szCs w:val="32"/>
          <w:lang w:eastAsia="zh-CN"/>
        </w:rPr>
        <w:t>（本级）</w:t>
      </w:r>
      <w:r>
        <w:rPr>
          <w:rFonts w:ascii="仿宋_GB2312" w:eastAsia="仿宋_GB2312"/>
          <w:b w:val="0"/>
          <w:sz w:val="32"/>
          <w:szCs w:val="32"/>
        </w:rPr>
        <w:t>2023年和2024年均无因公出国（境）事项，故与上年相比无变化；公务用车购置及运行维护费支出6.61万元，占100.00%，比上年减少0.54万元，下降7.55%，主要原因是：为进一步贯彻落实</w:t>
      </w:r>
      <w:r>
        <w:rPr>
          <w:rFonts w:hint="eastAsia" w:ascii="仿宋_GB2312" w:eastAsia="仿宋_GB2312"/>
          <w:b w:val="0"/>
          <w:sz w:val="32"/>
          <w:szCs w:val="32"/>
          <w:lang w:eastAsia="zh-CN"/>
        </w:rPr>
        <w:t>“</w:t>
      </w:r>
      <w:r>
        <w:rPr>
          <w:rFonts w:ascii="仿宋_GB2312" w:eastAsia="仿宋_GB2312"/>
          <w:b w:val="0"/>
          <w:sz w:val="32"/>
          <w:szCs w:val="32"/>
        </w:rPr>
        <w:t>过紧日子</w:t>
      </w:r>
      <w:r>
        <w:rPr>
          <w:rFonts w:hint="eastAsia" w:ascii="仿宋_GB2312" w:eastAsia="仿宋_GB2312"/>
          <w:b w:val="0"/>
          <w:sz w:val="32"/>
          <w:szCs w:val="32"/>
          <w:lang w:eastAsia="zh-CN"/>
        </w:rPr>
        <w:t>”</w:t>
      </w:r>
      <w:r>
        <w:rPr>
          <w:rFonts w:ascii="仿宋_GB2312" w:eastAsia="仿宋_GB2312"/>
          <w:b w:val="0"/>
          <w:sz w:val="32"/>
          <w:szCs w:val="32"/>
        </w:rPr>
        <w:t>要求，压缩公务用车次数，进而减少公务用车运行维护费支出，故导致比上年有所减少；公务接待费支出0.00万元，占0.00%，</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ascii="仿宋_GB2312" w:eastAsia="仿宋_GB2312"/>
          <w:b w:val="0"/>
          <w:sz w:val="32"/>
          <w:szCs w:val="32"/>
        </w:rPr>
        <w:t>主要原因是：文博院</w:t>
      </w:r>
      <w:r>
        <w:rPr>
          <w:rFonts w:hint="eastAsia" w:ascii="仿宋_GB2312" w:eastAsia="仿宋_GB2312"/>
          <w:b w:val="0"/>
          <w:sz w:val="32"/>
          <w:szCs w:val="32"/>
          <w:lang w:eastAsia="zh-CN"/>
        </w:rPr>
        <w:t>（本级）</w:t>
      </w:r>
      <w:r>
        <w:rPr>
          <w:rFonts w:ascii="仿宋_GB2312" w:eastAsia="仿宋_GB2312"/>
          <w:b w:val="0"/>
          <w:sz w:val="32"/>
          <w:szCs w:val="32"/>
        </w:rPr>
        <w:t>2023年和2024年均无公务接待事项，故与上年相比无变化。</w:t>
      </w:r>
    </w:p>
    <w:p w14:paraId="37E16DB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b/>
          <w:bCs/>
          <w:sz w:val="32"/>
          <w:szCs w:val="32"/>
        </w:rPr>
      </w:pPr>
      <w:r>
        <w:rPr>
          <w:rFonts w:ascii="仿宋_GB2312" w:eastAsia="仿宋_GB2312"/>
          <w:b/>
          <w:bCs/>
          <w:sz w:val="32"/>
          <w:szCs w:val="32"/>
        </w:rPr>
        <w:t>具体情况如下：</w:t>
      </w:r>
    </w:p>
    <w:p w14:paraId="14B1533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因公出国（境）费支出0.00万元，开支内容包括我单位2024年无因公出国（境）费。单位全年安排的因公出国（境）团组0个，因公出国（境）0人次。</w:t>
      </w:r>
    </w:p>
    <w:p w14:paraId="06FB69F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6.61万元，其中：公务用车购置费0.00万元，公务用车运行维护费6.61万元。公务用车运行维护费开支内容包括车辆维修费、年审费、保险费、停车费、汽油费。公务用车购置数0辆，公务用车保有量5辆。国有资产占用情况中固定资产车辆5辆，与公务用车保有量差异原因是：数量一致无差异。</w:t>
      </w:r>
    </w:p>
    <w:p w14:paraId="12BD179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公务接待费0.00万元，开支内容包括我单位2024年无公务接待费。单位全年安排的国内公务接待0批次，0人次。</w:t>
      </w:r>
    </w:p>
    <w:p w14:paraId="68CA0DF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与全年预算相比，</w:t>
      </w:r>
      <w:r>
        <w:rPr>
          <w:rFonts w:ascii="仿宋_GB2312" w:eastAsia="仿宋_GB2312"/>
          <w:b w:val="0"/>
          <w:sz w:val="32"/>
          <w:szCs w:val="32"/>
        </w:rPr>
        <w:t>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全年预算数6.61万元，决算数6.61万元，预决算差异率0.00%，主要原因是：严格按照预算执行，预决算一致无差异。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6.61万元，决算数6.61万元，预决算差异率0.00%，主要原因是：严格按照预算执行，预决算一致无差异。公务接待费全年预算数0.00万元，决算数0.00万元，预决算差异率0.00%，主要原因是：我单位无公务接待费。</w:t>
      </w:r>
    </w:p>
    <w:p w14:paraId="505FBF9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14:paraId="035B6DC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（一）机关运行经费及公用经费支出情况</w:t>
      </w:r>
    </w:p>
    <w:p w14:paraId="181A7B4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2024年度新疆维吾尔自治区文博院</w:t>
      </w:r>
      <w:r>
        <w:rPr>
          <w:rFonts w:hint="eastAsia" w:ascii="仿宋_GB2312" w:eastAsia="仿宋_GB2312"/>
          <w:b w:val="0"/>
          <w:sz w:val="32"/>
          <w:szCs w:val="32"/>
          <w:lang w:eastAsia="zh-CN"/>
        </w:rPr>
        <w:t>（本级）</w:t>
      </w:r>
      <w:r>
        <w:rPr>
          <w:rFonts w:hint="eastAsia" w:ascii="仿宋_GB2312" w:hAnsi="仿宋_GB2312" w:eastAsia="仿宋_GB2312" w:cs="仿宋_GB2312"/>
          <w:strike w:val="0"/>
          <w:dstrike w:val="0"/>
          <w:color w:val="auto"/>
          <w:sz w:val="32"/>
          <w:szCs w:val="32"/>
          <w:highlight w:val="none"/>
          <w:lang w:val="en-US" w:eastAsia="zh-CN"/>
        </w:rPr>
        <w:t>（事业单位）</w:t>
      </w:r>
      <w:r>
        <w:rPr>
          <w:rFonts w:ascii="仿宋_GB2312" w:eastAsia="仿宋_GB2312"/>
          <w:b w:val="0"/>
          <w:sz w:val="32"/>
          <w:szCs w:val="32"/>
        </w:rPr>
        <w:t>公用经费支出48.68万元，比上年减少8.23万元，下降14.46%，主要原因是：2024年文博院</w:t>
      </w:r>
      <w:r>
        <w:rPr>
          <w:rFonts w:hint="eastAsia" w:ascii="仿宋_GB2312" w:eastAsia="仿宋_GB2312"/>
          <w:b w:val="0"/>
          <w:sz w:val="32"/>
          <w:szCs w:val="32"/>
          <w:lang w:eastAsia="zh-CN"/>
        </w:rPr>
        <w:t>（本级）</w:t>
      </w:r>
      <w:r>
        <w:rPr>
          <w:rFonts w:ascii="仿宋_GB2312" w:eastAsia="仿宋_GB2312"/>
          <w:b w:val="0"/>
          <w:sz w:val="32"/>
          <w:szCs w:val="32"/>
        </w:rPr>
        <w:t>在职人员调出6人，导致2024年度公用经费预算数较上年减少，故公用经费支出也比上年减少。</w:t>
      </w:r>
    </w:p>
    <w:p w14:paraId="2B7CA13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（二）政府采购情况</w:t>
      </w:r>
    </w:p>
    <w:p w14:paraId="1C7A926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2024年度政府采购支出总额13.77万元，其中：政府采购货物支出1.80万元、政府采购工程支出0.00万元、政府采购服务支出11.97万元。</w:t>
      </w:r>
    </w:p>
    <w:p w14:paraId="44CE30D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授予中小企业合同金额11.97万元，占政府采购支出总额的86.93%，其中：授予小微企业合同金额11.97万元，占政府采购支出总额的86.93%。</w:t>
      </w:r>
      <w:bookmarkStart w:id="0" w:name="_GoBack"/>
      <w:bookmarkEnd w:id="0"/>
    </w:p>
    <w:p w14:paraId="742F27C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（三）国有资产占用情况说明</w:t>
      </w:r>
    </w:p>
    <w:p w14:paraId="41BC461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0.00平方米，价值0.00万元。车辆5辆，价值198.90万元，其中：副部（省）级及以上领导用车0辆、主要负责人用车0辆、机要通信用车0辆、应急保障用车0辆、执法执勤用车0辆、特种专业技术用车0辆、离退休干部服务用车0辆、其他用车5辆，其他用车主要是：为保障日常运行的一般公务用车;单价100万元（含）以上设备（不含车辆）0台（套）。</w:t>
      </w:r>
    </w:p>
    <w:p w14:paraId="2AAF1BD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14:paraId="6C88816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根据预算绩效管理要求，本单位2024年度预算绩效评价项目0个，全年预算数</w:t>
      </w:r>
      <w:r>
        <w:rPr>
          <w:rFonts w:hint="eastAsia" w:ascii="仿宋_GB2312" w:eastAsia="仿宋_GB2312"/>
          <w:b w:val="0"/>
          <w:sz w:val="32"/>
          <w:szCs w:val="32"/>
          <w:lang w:val="en-US" w:eastAsia="zh-CN"/>
        </w:rPr>
        <w:t>0</w:t>
      </w:r>
      <w:r>
        <w:rPr>
          <w:rFonts w:ascii="仿宋_GB2312" w:eastAsia="仿宋_GB2312"/>
          <w:b w:val="0"/>
          <w:sz w:val="32"/>
          <w:szCs w:val="32"/>
        </w:rPr>
        <w:t>.00万元，全年执行数</w:t>
      </w:r>
      <w:r>
        <w:rPr>
          <w:rFonts w:hint="eastAsia" w:ascii="仿宋_GB2312" w:eastAsia="仿宋_GB2312"/>
          <w:b w:val="0"/>
          <w:sz w:val="32"/>
          <w:szCs w:val="32"/>
          <w:lang w:val="en-US" w:eastAsia="zh-CN"/>
        </w:rPr>
        <w:t>0</w:t>
      </w:r>
      <w:r>
        <w:rPr>
          <w:rFonts w:ascii="仿宋_GB2312" w:eastAsia="仿宋_GB2312"/>
          <w:b w:val="0"/>
          <w:sz w:val="32"/>
          <w:szCs w:val="32"/>
        </w:rPr>
        <w:t>.00万元</w:t>
      </w:r>
      <w:r>
        <w:rPr>
          <w:rFonts w:hint="eastAsia" w:ascii="仿宋_GB2312" w:eastAsia="仿宋_GB2312"/>
          <w:b w:val="0"/>
          <w:sz w:val="32"/>
          <w:szCs w:val="32"/>
          <w:lang w:eastAsia="zh-CN"/>
        </w:rPr>
        <w:t>。</w:t>
      </w:r>
      <w:r>
        <w:rPr>
          <w:rFonts w:ascii="仿宋_GB2312" w:eastAsia="仿宋_GB2312"/>
          <w:b w:val="0"/>
          <w:sz w:val="32"/>
          <w:szCs w:val="32"/>
        </w:rPr>
        <w:t>预算绩效管理取得的成效：</w:t>
      </w:r>
      <w:r>
        <w:rPr>
          <w:rFonts w:hint="eastAsia" w:ascii="仿宋_GB2312" w:eastAsia="仿宋_GB2312"/>
          <w:b w:val="0"/>
          <w:sz w:val="32"/>
          <w:szCs w:val="32"/>
          <w:lang w:eastAsia="zh-CN"/>
        </w:rPr>
        <w:t>一是</w:t>
      </w:r>
      <w:r>
        <w:rPr>
          <w:rFonts w:ascii="仿宋_GB2312" w:eastAsia="仿宋_GB2312"/>
          <w:b w:val="0"/>
          <w:sz w:val="32"/>
          <w:szCs w:val="32"/>
        </w:rPr>
        <w:t>文博院以提升财政资金绩效为主线，以绩效目标实现为导向，以财政支出绩效评价为手段，以评价结果应用为保障</w:t>
      </w:r>
      <w:r>
        <w:rPr>
          <w:rFonts w:hint="eastAsia" w:ascii="仿宋_GB2312" w:eastAsia="仿宋_GB2312"/>
          <w:b w:val="0"/>
          <w:sz w:val="32"/>
          <w:szCs w:val="32"/>
          <w:lang w:eastAsia="zh-CN"/>
        </w:rPr>
        <w:t>；二是</w:t>
      </w:r>
      <w:r>
        <w:rPr>
          <w:rFonts w:ascii="仿宋_GB2312" w:eastAsia="仿宋_GB2312"/>
          <w:b w:val="0"/>
          <w:sz w:val="32"/>
          <w:szCs w:val="32"/>
        </w:rPr>
        <w:t>进一步加强制度建设，提升绩效自评质量，把开展和加强预算绩效管理纳入常规工作计划，扎实做好相关工作，使预算绩效管理取得新成效</w:t>
      </w:r>
      <w:r>
        <w:rPr>
          <w:rFonts w:hint="eastAsia" w:ascii="仿宋_GB2312" w:eastAsia="仿宋_GB2312"/>
          <w:b w:val="0"/>
          <w:sz w:val="32"/>
          <w:szCs w:val="32"/>
          <w:lang w:eastAsia="zh-CN"/>
        </w:rPr>
        <w:t>。</w:t>
      </w:r>
      <w:r>
        <w:rPr>
          <w:rFonts w:ascii="仿宋_GB2312" w:eastAsia="仿宋_GB2312"/>
          <w:b w:val="0"/>
          <w:sz w:val="32"/>
          <w:szCs w:val="32"/>
        </w:rPr>
        <w:t>发现的问题及原因：</w:t>
      </w:r>
      <w:r>
        <w:rPr>
          <w:rFonts w:hint="eastAsia" w:ascii="仿宋_GB2312" w:eastAsia="仿宋_GB2312"/>
          <w:b w:val="0"/>
          <w:sz w:val="32"/>
          <w:szCs w:val="32"/>
          <w:lang w:eastAsia="zh-CN"/>
        </w:rPr>
        <w:t>一是</w:t>
      </w:r>
      <w:r>
        <w:rPr>
          <w:rFonts w:ascii="仿宋_GB2312" w:eastAsia="仿宋_GB2312"/>
          <w:b w:val="0"/>
          <w:sz w:val="32"/>
          <w:szCs w:val="32"/>
        </w:rPr>
        <w:t>对预算绩效管理工作重要性的认识不足，各单位对预算绩效管理工作的重视程度还不够高，长期以来形成的</w:t>
      </w:r>
      <w:r>
        <w:rPr>
          <w:rFonts w:hint="eastAsia" w:ascii="仿宋_GB2312" w:eastAsia="仿宋_GB2312"/>
          <w:b w:val="0"/>
          <w:sz w:val="32"/>
          <w:szCs w:val="32"/>
          <w:lang w:eastAsia="zh-CN"/>
        </w:rPr>
        <w:t>“</w:t>
      </w:r>
      <w:r>
        <w:rPr>
          <w:rFonts w:ascii="仿宋_GB2312" w:eastAsia="仿宋_GB2312"/>
          <w:b w:val="0"/>
          <w:sz w:val="32"/>
          <w:szCs w:val="32"/>
        </w:rPr>
        <w:t>重安排、轻治理</w:t>
      </w:r>
      <w:r>
        <w:rPr>
          <w:rFonts w:hint="eastAsia" w:ascii="仿宋_GB2312" w:eastAsia="仿宋_GB2312"/>
          <w:b w:val="0"/>
          <w:sz w:val="32"/>
          <w:szCs w:val="32"/>
          <w:lang w:eastAsia="zh-CN"/>
        </w:rPr>
        <w:t>”</w:t>
      </w:r>
      <w:r>
        <w:rPr>
          <w:rFonts w:ascii="仿宋_GB2312" w:eastAsia="仿宋_GB2312"/>
          <w:b w:val="0"/>
          <w:sz w:val="32"/>
          <w:szCs w:val="32"/>
        </w:rPr>
        <w:t>的观念还没有彻底铲除，片面追求项目实施过程，对项目结果的实际效用和价值未做深入的评价</w:t>
      </w:r>
      <w:r>
        <w:rPr>
          <w:rFonts w:hint="eastAsia" w:ascii="仿宋_GB2312" w:eastAsia="仿宋_GB2312"/>
          <w:b w:val="0"/>
          <w:sz w:val="32"/>
          <w:szCs w:val="32"/>
          <w:lang w:eastAsia="zh-CN"/>
        </w:rPr>
        <w:t>；二是</w:t>
      </w:r>
      <w:r>
        <w:rPr>
          <w:rFonts w:ascii="仿宋_GB2312" w:eastAsia="仿宋_GB2312"/>
          <w:b w:val="0"/>
          <w:sz w:val="32"/>
          <w:szCs w:val="32"/>
        </w:rPr>
        <w:t>部分指标的评价和考核未进一步明确和精准，需进一步针对不同特点和性质的项目加强对应评估机制的研究</w:t>
      </w:r>
      <w:r>
        <w:rPr>
          <w:rFonts w:hint="eastAsia" w:ascii="仿宋_GB2312" w:eastAsia="仿宋_GB2312"/>
          <w:b w:val="0"/>
          <w:sz w:val="32"/>
          <w:szCs w:val="32"/>
          <w:lang w:eastAsia="zh-CN"/>
        </w:rPr>
        <w:t>。</w:t>
      </w:r>
      <w:r>
        <w:rPr>
          <w:rFonts w:ascii="仿宋_GB2312" w:eastAsia="仿宋_GB2312"/>
          <w:b w:val="0"/>
          <w:sz w:val="32"/>
          <w:szCs w:val="32"/>
        </w:rPr>
        <w:t>下一步改进措施：自治区文博院在单位涉改期间，仍会严格按照自治区财政预算绩效管理相关要求，结合单位相关规定，探索更加符合部门工作实际和行业项目特点的评价指标体系。具体附项目支出绩效自评表。</w:t>
      </w:r>
    </w:p>
    <w:p w14:paraId="7063ED0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14:paraId="2E4899C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14:paraId="6938ED8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sz w:val="32"/>
          <w:szCs w:val="32"/>
        </w:rPr>
      </w:pPr>
    </w:p>
    <w:p w14:paraId="4C4CA936">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14:paraId="4204A54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第三部分专业名词解释</w:t>
      </w:r>
    </w:p>
    <w:p w14:paraId="387D535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36B0547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4FB3D64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6677504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223935A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7CC57F5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25D6A3C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5FDC804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9BA9D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5C0A21C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2D4061D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50D9A00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62A89C0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51AB9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2DC7F387">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14:paraId="5A09F73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第四部分部门决算报表（见附表）</w:t>
      </w:r>
    </w:p>
    <w:p w14:paraId="46BD41F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14:paraId="0DEFB20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14:paraId="3F96AC0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14:paraId="3BCC9FD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14:paraId="6FF322C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14:paraId="39672E6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2BBF02C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7AA6B4B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7A8EE10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compat>
    <w:useFELayout/>
    <w:splitPgBreakAndParaMark/>
    <w:compatSetting w:name="compatibilityMode" w:uri="http://schemas.microsoft.com/office/word" w:val="12"/>
  </w:compat>
  <w:rsids>
    <w:rsidRoot w:val="00000000"/>
    <w:rsid w:val="0A2034C1"/>
    <w:rsid w:val="0A9B28F7"/>
    <w:rsid w:val="0B4C599F"/>
    <w:rsid w:val="0C3B4C5D"/>
    <w:rsid w:val="0D172F65"/>
    <w:rsid w:val="0DAA0A33"/>
    <w:rsid w:val="190F5864"/>
    <w:rsid w:val="1C0C21E8"/>
    <w:rsid w:val="24653902"/>
    <w:rsid w:val="28E7273C"/>
    <w:rsid w:val="2B5312C3"/>
    <w:rsid w:val="2BA70F21"/>
    <w:rsid w:val="31505F30"/>
    <w:rsid w:val="385A1714"/>
    <w:rsid w:val="3B8C1C4E"/>
    <w:rsid w:val="3C9E39FD"/>
    <w:rsid w:val="3D910684"/>
    <w:rsid w:val="3E59182B"/>
    <w:rsid w:val="421006B0"/>
    <w:rsid w:val="455944F7"/>
    <w:rsid w:val="48B7025C"/>
    <w:rsid w:val="4A68698B"/>
    <w:rsid w:val="51C804DD"/>
    <w:rsid w:val="53A472CF"/>
    <w:rsid w:val="550C1CD4"/>
    <w:rsid w:val="5B985FF6"/>
    <w:rsid w:val="6412324D"/>
    <w:rsid w:val="673F7A07"/>
    <w:rsid w:val="742164A1"/>
    <w:rsid w:val="77F71C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nhideWhenUsed/>
    <w:qFormat/>
    <w:uiPriority w:val="1"/>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2954</Words>
  <Characters>3371</Characters>
  <TotalTime>3</TotalTime>
  <ScaleCrop>false</ScaleCrop>
  <LinksUpToDate>false</LinksUpToDate>
  <CharactersWithSpaces>3376</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2025-08-12T04:16:00Z</dcterms:created>
  <dc:creator>lenovo</dc:creator>
  <cp:lastModifiedBy>221B</cp:lastModifiedBy>
  <dcterms:modified xsi:type="dcterms:W3CDTF">2025-08-21T04:32:15Z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eyJoZGlkIjoiODc4Yzk1M2E5M2IzN2U1MWQ3MjIzMjkxMGE5Y2NjZjQiLCJ1c2VySWQiOiIyNDgzNzQxNTEifQ==</vt:lpwstr>
  </property>
  <property fmtid="{D5CDD505-2E9C-101B-9397-08002B2CF9AE}" pid="4" name="ICV">
    <vt:lpwstr>36E8FC43700B468AB7AC1E125A6D46E7_12</vt:lpwstr>
  </property>
</Properties>
</file>