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FA0" w:rsidRDefault="00540F8D">
      <w:pPr>
        <w:snapToGrid w:val="0"/>
        <w:jc w:val="left"/>
        <w:rPr>
          <w:rFonts w:asciiTheme="minorEastAsia" w:hAnsiTheme="minorEastAsia" w:cstheme="minorEastAsia"/>
          <w:color w:val="333333"/>
          <w:sz w:val="24"/>
        </w:rPr>
      </w:pPr>
      <w:bookmarkStart w:id="0" w:name="_GoBack"/>
      <w:bookmarkEnd w:id="0"/>
      <w:r>
        <w:rPr>
          <w:rFonts w:asciiTheme="minorEastAsia" w:hAnsiTheme="minorEastAsia" w:cstheme="minorEastAsia" w:hint="eastAsia"/>
          <w:color w:val="333333"/>
          <w:sz w:val="24"/>
        </w:rPr>
        <w:t>附件3</w:t>
      </w:r>
    </w:p>
    <w:p w:rsidR="007C5FA0" w:rsidRDefault="007C5FA0">
      <w:pPr>
        <w:spacing w:line="540" w:lineRule="exact"/>
        <w:jc w:val="center"/>
        <w:rPr>
          <w:rFonts w:ascii="华文中宋" w:eastAsia="华文中宋" w:hAnsi="华文中宋" w:cs="宋体"/>
          <w:b/>
          <w:kern w:val="0"/>
          <w:sz w:val="52"/>
          <w:szCs w:val="52"/>
        </w:rPr>
      </w:pPr>
    </w:p>
    <w:p w:rsidR="007C5FA0" w:rsidRDefault="007C5FA0">
      <w:pPr>
        <w:spacing w:line="540" w:lineRule="exact"/>
        <w:jc w:val="center"/>
        <w:rPr>
          <w:rFonts w:ascii="华文中宋" w:eastAsia="华文中宋" w:hAnsi="华文中宋" w:cs="宋体"/>
          <w:b/>
          <w:kern w:val="0"/>
          <w:sz w:val="52"/>
          <w:szCs w:val="52"/>
        </w:rPr>
      </w:pPr>
    </w:p>
    <w:p w:rsidR="007C5FA0" w:rsidRDefault="007C5FA0">
      <w:pPr>
        <w:spacing w:line="540" w:lineRule="exact"/>
        <w:jc w:val="center"/>
        <w:rPr>
          <w:rFonts w:ascii="华文中宋" w:eastAsia="华文中宋" w:hAnsi="华文中宋" w:cs="宋体"/>
          <w:b/>
          <w:kern w:val="0"/>
          <w:sz w:val="52"/>
          <w:szCs w:val="52"/>
        </w:rPr>
      </w:pPr>
    </w:p>
    <w:p w:rsidR="007C5FA0" w:rsidRDefault="007C5FA0">
      <w:pPr>
        <w:spacing w:line="540" w:lineRule="exact"/>
        <w:rPr>
          <w:rFonts w:ascii="华文中宋" w:eastAsia="华文中宋" w:hAnsi="华文中宋" w:cs="宋体"/>
          <w:b/>
          <w:kern w:val="0"/>
          <w:sz w:val="52"/>
          <w:szCs w:val="52"/>
        </w:rPr>
      </w:pPr>
    </w:p>
    <w:p w:rsidR="007C5FA0" w:rsidRDefault="007C5FA0">
      <w:pPr>
        <w:spacing w:line="540" w:lineRule="exact"/>
        <w:rPr>
          <w:rFonts w:ascii="华文中宋" w:eastAsia="华文中宋" w:hAnsi="华文中宋" w:cs="宋体"/>
          <w:b/>
          <w:kern w:val="0"/>
          <w:sz w:val="52"/>
          <w:szCs w:val="52"/>
        </w:rPr>
      </w:pPr>
    </w:p>
    <w:p w:rsidR="007C5FA0" w:rsidRDefault="007C5FA0">
      <w:pPr>
        <w:spacing w:line="540" w:lineRule="exact"/>
        <w:jc w:val="center"/>
        <w:rPr>
          <w:rFonts w:ascii="华文中宋" w:eastAsia="华文中宋" w:hAnsi="华文中宋" w:cs="宋体"/>
          <w:b/>
          <w:kern w:val="0"/>
          <w:sz w:val="52"/>
          <w:szCs w:val="52"/>
        </w:rPr>
      </w:pPr>
    </w:p>
    <w:p w:rsidR="007C5FA0" w:rsidRDefault="00540F8D">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自治区部门单位整体支出绩效</w:t>
      </w:r>
    </w:p>
    <w:p w:rsidR="007C5FA0" w:rsidRDefault="00540F8D">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自评报告</w:t>
      </w:r>
    </w:p>
    <w:p w:rsidR="007C5FA0" w:rsidRDefault="007C5FA0">
      <w:pPr>
        <w:spacing w:line="540" w:lineRule="exact"/>
        <w:jc w:val="center"/>
        <w:rPr>
          <w:rFonts w:ascii="华文中宋" w:eastAsia="华文中宋" w:hAnsi="华文中宋" w:cs="宋体"/>
          <w:b/>
          <w:kern w:val="0"/>
          <w:sz w:val="52"/>
          <w:szCs w:val="52"/>
        </w:rPr>
      </w:pPr>
    </w:p>
    <w:p w:rsidR="007C5FA0" w:rsidRDefault="00540F8D">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sidR="00D6662A">
        <w:rPr>
          <w:rFonts w:eastAsia="仿宋_GB2312" w:hAnsi="宋体" w:cs="宋体" w:hint="eastAsia"/>
          <w:kern w:val="0"/>
          <w:sz w:val="36"/>
          <w:szCs w:val="36"/>
        </w:rPr>
        <w:t>2024</w:t>
      </w:r>
      <w:r>
        <w:rPr>
          <w:rFonts w:eastAsia="仿宋_GB2312" w:hAnsi="宋体" w:cs="宋体" w:hint="eastAsia"/>
          <w:kern w:val="0"/>
          <w:sz w:val="36"/>
          <w:szCs w:val="36"/>
        </w:rPr>
        <w:t>年度）</w:t>
      </w:r>
    </w:p>
    <w:p w:rsidR="007C5FA0" w:rsidRDefault="007C5FA0">
      <w:pPr>
        <w:spacing w:line="540" w:lineRule="exact"/>
        <w:jc w:val="center"/>
        <w:rPr>
          <w:rFonts w:eastAsia="仿宋_GB2312" w:hAnsi="宋体" w:cs="宋体"/>
          <w:kern w:val="0"/>
          <w:sz w:val="30"/>
          <w:szCs w:val="30"/>
        </w:rPr>
      </w:pPr>
    </w:p>
    <w:p w:rsidR="007C5FA0" w:rsidRDefault="007C5FA0">
      <w:pPr>
        <w:spacing w:line="540" w:lineRule="exact"/>
        <w:jc w:val="center"/>
        <w:rPr>
          <w:rFonts w:eastAsia="仿宋_GB2312" w:hAnsi="宋体" w:cs="宋体"/>
          <w:kern w:val="0"/>
          <w:sz w:val="30"/>
          <w:szCs w:val="30"/>
        </w:rPr>
      </w:pPr>
    </w:p>
    <w:p w:rsidR="007C5FA0" w:rsidRDefault="007C5FA0">
      <w:pPr>
        <w:spacing w:line="540" w:lineRule="exact"/>
        <w:jc w:val="center"/>
        <w:rPr>
          <w:rFonts w:ascii="方正小标宋_GBK" w:eastAsia="方正小标宋_GBK" w:hAnsi="宋体" w:cs="宋体" w:hint="eastAsia"/>
          <w:kern w:val="0"/>
          <w:sz w:val="36"/>
          <w:szCs w:val="36"/>
        </w:rPr>
      </w:pPr>
    </w:p>
    <w:p w:rsidR="00D6662A" w:rsidRDefault="00D6662A">
      <w:pPr>
        <w:spacing w:line="540" w:lineRule="exact"/>
        <w:jc w:val="center"/>
        <w:rPr>
          <w:rFonts w:ascii="方正小标宋_GBK" w:eastAsia="方正小标宋_GBK" w:hAnsi="宋体" w:cs="宋体" w:hint="eastAsia"/>
          <w:kern w:val="0"/>
          <w:sz w:val="36"/>
          <w:szCs w:val="36"/>
        </w:rPr>
      </w:pPr>
    </w:p>
    <w:p w:rsidR="00D6662A" w:rsidRDefault="00D6662A">
      <w:pPr>
        <w:spacing w:line="540" w:lineRule="exact"/>
        <w:jc w:val="center"/>
        <w:rPr>
          <w:rFonts w:eastAsia="仿宋_GB2312" w:hAnsi="宋体" w:cs="宋体"/>
          <w:kern w:val="0"/>
          <w:sz w:val="30"/>
          <w:szCs w:val="30"/>
        </w:rPr>
      </w:pPr>
    </w:p>
    <w:p w:rsidR="007C5FA0" w:rsidRDefault="007C5FA0">
      <w:pPr>
        <w:spacing w:line="540" w:lineRule="exact"/>
        <w:jc w:val="center"/>
        <w:rPr>
          <w:rFonts w:eastAsia="仿宋_GB2312" w:hAnsi="宋体" w:cs="宋体"/>
          <w:kern w:val="0"/>
          <w:sz w:val="30"/>
          <w:szCs w:val="30"/>
        </w:rPr>
      </w:pPr>
    </w:p>
    <w:p w:rsidR="007C5FA0" w:rsidRDefault="007C5FA0">
      <w:pPr>
        <w:spacing w:line="540" w:lineRule="exact"/>
        <w:rPr>
          <w:rFonts w:eastAsia="仿宋_GB2312" w:hAnsi="宋体" w:cs="宋体"/>
          <w:kern w:val="0"/>
          <w:sz w:val="30"/>
          <w:szCs w:val="30"/>
        </w:rPr>
      </w:pPr>
    </w:p>
    <w:p w:rsidR="007C5FA0" w:rsidRDefault="00540F8D">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C51DB7" w:rsidRDefault="00540F8D" w:rsidP="00C51DB7">
      <w:pPr>
        <w:spacing w:line="700" w:lineRule="exact"/>
        <w:ind w:leftChars="236" w:left="4456" w:hangingChars="1100" w:hanging="3960"/>
        <w:jc w:val="left"/>
        <w:rPr>
          <w:rFonts w:ascii="仿宋_GB2312" w:hAnsi="宋体" w:hint="eastAsia"/>
          <w:sz w:val="32"/>
          <w:szCs w:val="32"/>
        </w:rPr>
      </w:pPr>
      <w:r>
        <w:rPr>
          <w:rFonts w:eastAsia="仿宋_GB2312" w:hAnsi="宋体" w:cs="宋体" w:hint="eastAsia"/>
          <w:kern w:val="0"/>
          <w:sz w:val="36"/>
          <w:szCs w:val="36"/>
        </w:rPr>
        <w:t>部门单位名称（公章）：</w:t>
      </w:r>
      <w:r w:rsidR="00C51DB7">
        <w:rPr>
          <w:rFonts w:ascii="仿宋_GB2312" w:hAnsi="宋体" w:hint="eastAsia"/>
          <w:sz w:val="32"/>
          <w:szCs w:val="32"/>
        </w:rPr>
        <w:t>新疆维吾尔自治区人民政府驻北京办事处</w:t>
      </w:r>
    </w:p>
    <w:p w:rsidR="007C5FA0" w:rsidRDefault="00540F8D" w:rsidP="00C51DB7">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sidR="00D6662A">
        <w:rPr>
          <w:rFonts w:eastAsia="仿宋_GB2312" w:hAnsi="宋体" w:cs="宋体" w:hint="eastAsia"/>
          <w:kern w:val="0"/>
          <w:sz w:val="36"/>
          <w:szCs w:val="36"/>
        </w:rPr>
        <w:t>2025</w:t>
      </w:r>
      <w:r>
        <w:rPr>
          <w:rFonts w:eastAsia="仿宋_GB2312" w:hAnsi="宋体" w:cs="宋体" w:hint="eastAsia"/>
          <w:kern w:val="0"/>
          <w:sz w:val="36"/>
          <w:szCs w:val="36"/>
        </w:rPr>
        <w:t>年</w:t>
      </w:r>
      <w:r w:rsidR="00D6662A">
        <w:rPr>
          <w:rFonts w:eastAsia="仿宋_GB2312" w:hAnsi="宋体" w:cs="宋体" w:hint="eastAsia"/>
          <w:kern w:val="0"/>
          <w:sz w:val="36"/>
          <w:szCs w:val="36"/>
        </w:rPr>
        <w:t>3</w:t>
      </w:r>
      <w:r>
        <w:rPr>
          <w:rFonts w:eastAsia="仿宋_GB2312" w:hAnsi="宋体" w:cs="宋体" w:hint="eastAsia"/>
          <w:kern w:val="0"/>
          <w:sz w:val="36"/>
          <w:szCs w:val="36"/>
        </w:rPr>
        <w:t>月</w:t>
      </w:r>
      <w:r w:rsidR="00D6662A">
        <w:rPr>
          <w:rFonts w:eastAsia="仿宋_GB2312" w:hAnsi="宋体" w:cs="宋体" w:hint="eastAsia"/>
          <w:kern w:val="0"/>
          <w:sz w:val="36"/>
          <w:szCs w:val="36"/>
        </w:rPr>
        <w:t>12</w:t>
      </w:r>
      <w:r>
        <w:rPr>
          <w:rFonts w:eastAsia="仿宋_GB2312" w:hAnsi="宋体" w:cs="宋体" w:hint="eastAsia"/>
          <w:kern w:val="0"/>
          <w:sz w:val="36"/>
          <w:szCs w:val="36"/>
        </w:rPr>
        <w:t>日</w:t>
      </w:r>
    </w:p>
    <w:p w:rsidR="007C5FA0" w:rsidRDefault="007C5FA0" w:rsidP="00495B58">
      <w:pPr>
        <w:spacing w:line="700" w:lineRule="exact"/>
        <w:ind w:firstLineChars="236" w:firstLine="850"/>
        <w:jc w:val="left"/>
        <w:rPr>
          <w:rFonts w:eastAsia="仿宋_GB2312" w:hAnsi="宋体" w:cs="宋体"/>
          <w:kern w:val="0"/>
          <w:sz w:val="36"/>
          <w:szCs w:val="36"/>
        </w:rPr>
      </w:pPr>
    </w:p>
    <w:p w:rsidR="007C5FA0" w:rsidRDefault="007C5FA0" w:rsidP="00495B58">
      <w:pPr>
        <w:spacing w:line="700" w:lineRule="exact"/>
        <w:ind w:firstLineChars="236" w:firstLine="850"/>
        <w:jc w:val="left"/>
        <w:rPr>
          <w:rFonts w:eastAsia="仿宋_GB2312" w:hAnsi="宋体" w:cs="宋体"/>
          <w:kern w:val="0"/>
          <w:sz w:val="36"/>
          <w:szCs w:val="36"/>
        </w:rPr>
      </w:pPr>
    </w:p>
    <w:p w:rsidR="007C5FA0" w:rsidRDefault="007C5FA0">
      <w:pPr>
        <w:spacing w:line="560" w:lineRule="exact"/>
        <w:rPr>
          <w:rFonts w:ascii="黑体" w:eastAsia="黑体" w:hAnsi="黑体" w:cs="黑体"/>
          <w:sz w:val="32"/>
          <w:szCs w:val="32"/>
        </w:rPr>
      </w:pPr>
    </w:p>
    <w:p w:rsidR="007C5FA0" w:rsidRDefault="00540F8D">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一、基本概况</w:t>
      </w:r>
    </w:p>
    <w:p w:rsidR="007C5FA0" w:rsidRDefault="00540F8D">
      <w:pPr>
        <w:spacing w:line="540" w:lineRule="exact"/>
        <w:ind w:firstLineChars="181" w:firstLine="567"/>
        <w:rPr>
          <w:rStyle w:val="a5"/>
          <w:rFonts w:ascii="楷体" w:eastAsia="楷体" w:hAnsi="楷体" w:cs="楷体"/>
          <w:bCs w:val="0"/>
          <w:spacing w:val="-4"/>
          <w:sz w:val="32"/>
          <w:szCs w:val="32"/>
        </w:rPr>
      </w:pPr>
      <w:r>
        <w:rPr>
          <w:rStyle w:val="a5"/>
          <w:rFonts w:ascii="楷体" w:eastAsia="楷体" w:hAnsi="楷体" w:cs="楷体" w:hint="eastAsia"/>
          <w:bCs w:val="0"/>
          <w:spacing w:val="-4"/>
          <w:sz w:val="32"/>
          <w:szCs w:val="32"/>
        </w:rPr>
        <w:t>(</w:t>
      </w:r>
      <w:proofErr w:type="gramStart"/>
      <w:r>
        <w:rPr>
          <w:rStyle w:val="a5"/>
          <w:rFonts w:ascii="楷体" w:eastAsia="楷体" w:hAnsi="楷体" w:cs="楷体" w:hint="eastAsia"/>
          <w:bCs w:val="0"/>
          <w:spacing w:val="-4"/>
          <w:sz w:val="32"/>
          <w:szCs w:val="32"/>
        </w:rPr>
        <w:t>一</w:t>
      </w:r>
      <w:proofErr w:type="gramEnd"/>
      <w:r>
        <w:rPr>
          <w:rStyle w:val="a5"/>
          <w:rFonts w:ascii="楷体" w:eastAsia="楷体" w:hAnsi="楷体" w:cs="楷体" w:hint="eastAsia"/>
          <w:bCs w:val="0"/>
          <w:spacing w:val="-4"/>
          <w:sz w:val="32"/>
          <w:szCs w:val="32"/>
        </w:rPr>
        <w:t>)部门单位基本情况</w:t>
      </w:r>
    </w:p>
    <w:p w:rsidR="000F40E1" w:rsidRDefault="000F40E1" w:rsidP="000F40E1">
      <w:pPr>
        <w:spacing w:line="560" w:lineRule="exact"/>
        <w:ind w:firstLineChars="200" w:firstLine="640"/>
        <w:rPr>
          <w:rFonts w:ascii="仿宋_GB2312" w:hAnsi="宋体"/>
          <w:sz w:val="32"/>
          <w:szCs w:val="32"/>
        </w:rPr>
      </w:pPr>
      <w:r>
        <w:rPr>
          <w:rFonts w:ascii="楷体_GB2312" w:eastAsia="楷体_GB2312" w:hAnsi="楷体_GB2312" w:cs="楷体_GB2312" w:hint="eastAsia"/>
          <w:b/>
          <w:bCs/>
          <w:sz w:val="32"/>
          <w:szCs w:val="32"/>
        </w:rPr>
        <w:t>（一）</w:t>
      </w:r>
      <w:r>
        <w:rPr>
          <w:rFonts w:ascii="楷体_GB2312" w:eastAsia="楷体_GB2312" w:hAnsi="宋体" w:hint="eastAsia"/>
          <w:b/>
          <w:sz w:val="32"/>
          <w:szCs w:val="32"/>
        </w:rPr>
        <w:t>主要职能。</w:t>
      </w:r>
      <w:r>
        <w:rPr>
          <w:rFonts w:ascii="仿宋_GB2312" w:hAnsi="宋体" w:hint="eastAsia"/>
          <w:sz w:val="32"/>
          <w:szCs w:val="32"/>
        </w:rPr>
        <w:t>新疆维吾尔自治区人民政府驻北京办事处（以下简称“新疆驻京办”）是自治区人民政府在首都的派驻办事机构，受自治区人民政府委托，负责办理所在地及华北、东北等地区有关事务，做好与中央国家机关和驻地及临近省、市政务联系、经济联系和友好往来以及对口支援的衔接等工作，由自治区人民政府办公厅管理。</w:t>
      </w:r>
    </w:p>
    <w:p w:rsidR="000F40E1" w:rsidRDefault="000F40E1" w:rsidP="000F40E1">
      <w:pPr>
        <w:spacing w:line="560" w:lineRule="exact"/>
        <w:ind w:firstLineChars="200" w:firstLine="640"/>
        <w:rPr>
          <w:rFonts w:ascii="仿宋_GB2312" w:hAnsi="宋体"/>
          <w:sz w:val="32"/>
          <w:szCs w:val="32"/>
        </w:rPr>
      </w:pPr>
      <w:r>
        <w:rPr>
          <w:rFonts w:ascii="仿宋_GB2312" w:hAnsi="宋体" w:hint="eastAsia"/>
          <w:sz w:val="32"/>
          <w:szCs w:val="32"/>
        </w:rPr>
        <w:t>一是根据自治区党委、自治区人民政府的要求，做好与中央国家机关和驻地及临近省、市党政机关的政务联系，经济联系和友好往来以及对口支持的衔接等工作。</w:t>
      </w:r>
    </w:p>
    <w:p w:rsidR="000F40E1" w:rsidRDefault="000F40E1" w:rsidP="000F40E1">
      <w:pPr>
        <w:spacing w:line="560" w:lineRule="exact"/>
        <w:ind w:firstLineChars="200" w:firstLine="640"/>
        <w:rPr>
          <w:rFonts w:ascii="仿宋_GB2312" w:hAnsi="宋体"/>
          <w:sz w:val="32"/>
          <w:szCs w:val="32"/>
        </w:rPr>
      </w:pPr>
      <w:r>
        <w:rPr>
          <w:rFonts w:ascii="仿宋_GB2312" w:hAnsi="宋体" w:hint="eastAsia"/>
          <w:sz w:val="32"/>
          <w:szCs w:val="32"/>
        </w:rPr>
        <w:t>二是收集、整理和传递重要的政务、经济信息，为自治区党委、自治区人民政府领导决策和经济社会发展提供信息服务。</w:t>
      </w:r>
    </w:p>
    <w:p w:rsidR="000F40E1" w:rsidRDefault="000F40E1" w:rsidP="000F40E1">
      <w:pPr>
        <w:spacing w:line="560" w:lineRule="exact"/>
        <w:ind w:firstLineChars="200" w:firstLine="640"/>
        <w:rPr>
          <w:rFonts w:ascii="仿宋_GB2312" w:hAnsi="宋体"/>
          <w:sz w:val="32"/>
          <w:szCs w:val="32"/>
        </w:rPr>
      </w:pPr>
      <w:r>
        <w:rPr>
          <w:rFonts w:ascii="仿宋_GB2312" w:hAnsi="宋体" w:hint="eastAsia"/>
          <w:sz w:val="32"/>
          <w:szCs w:val="32"/>
        </w:rPr>
        <w:t>三是加强与中央机关、大型企业、外国驻华使馆、驻京商社以及首都高校、科研院所的联系，为自治区引进资金、项目、技术和人才做好服务工作。</w:t>
      </w:r>
    </w:p>
    <w:p w:rsidR="000F40E1" w:rsidRDefault="000F40E1" w:rsidP="000F40E1">
      <w:pPr>
        <w:spacing w:line="560" w:lineRule="exact"/>
        <w:ind w:firstLineChars="200" w:firstLine="640"/>
        <w:rPr>
          <w:rFonts w:ascii="仿宋_GB2312" w:hAnsi="宋体"/>
          <w:sz w:val="32"/>
          <w:szCs w:val="32"/>
        </w:rPr>
      </w:pPr>
      <w:r>
        <w:rPr>
          <w:rFonts w:ascii="仿宋_GB2312" w:hAnsi="宋体" w:hint="eastAsia"/>
          <w:sz w:val="32"/>
          <w:szCs w:val="32"/>
        </w:rPr>
        <w:t>四是受自治区有关部门的委托，在驻地及临近省、区、市开展有关业务工作，做好有关联络、协调工作。</w:t>
      </w:r>
    </w:p>
    <w:p w:rsidR="000F40E1" w:rsidRDefault="000F40E1" w:rsidP="000F40E1">
      <w:pPr>
        <w:spacing w:line="560" w:lineRule="exact"/>
        <w:ind w:firstLineChars="200" w:firstLine="640"/>
        <w:rPr>
          <w:rFonts w:ascii="仿宋_GB2312" w:hAnsi="宋体"/>
          <w:sz w:val="32"/>
          <w:szCs w:val="32"/>
        </w:rPr>
      </w:pPr>
      <w:r>
        <w:rPr>
          <w:rFonts w:ascii="仿宋_GB2312" w:hAnsi="宋体" w:hint="eastAsia"/>
          <w:sz w:val="32"/>
          <w:szCs w:val="32"/>
        </w:rPr>
        <w:t>五是协助自治区有关部门和地州市做好在驻地及邻近单位和人员的管理工作；协助做好在京流动党员的教育管理服务工作。</w:t>
      </w:r>
    </w:p>
    <w:p w:rsidR="000F40E1" w:rsidRDefault="000F40E1" w:rsidP="000F40E1">
      <w:pPr>
        <w:spacing w:line="560" w:lineRule="exact"/>
        <w:ind w:firstLineChars="200" w:firstLine="640"/>
        <w:rPr>
          <w:rFonts w:ascii="仿宋_GB2312" w:hAnsi="宋体"/>
          <w:sz w:val="32"/>
          <w:szCs w:val="32"/>
        </w:rPr>
      </w:pPr>
      <w:r>
        <w:rPr>
          <w:rFonts w:ascii="仿宋_GB2312" w:hAnsi="宋体" w:hint="eastAsia"/>
          <w:sz w:val="32"/>
          <w:szCs w:val="32"/>
        </w:rPr>
        <w:t>六是负责公务接待工作，积极推进公务接待和后勤服务</w:t>
      </w:r>
      <w:r>
        <w:rPr>
          <w:rFonts w:ascii="仿宋_GB2312" w:hAnsi="宋体" w:hint="eastAsia"/>
          <w:sz w:val="32"/>
          <w:szCs w:val="32"/>
        </w:rPr>
        <w:lastRenderedPageBreak/>
        <w:t>社会化改革。</w:t>
      </w:r>
    </w:p>
    <w:p w:rsidR="000F40E1" w:rsidRDefault="000F40E1" w:rsidP="000F40E1">
      <w:pPr>
        <w:spacing w:line="560" w:lineRule="exact"/>
        <w:ind w:firstLineChars="200" w:firstLine="640"/>
        <w:rPr>
          <w:rFonts w:ascii="仿宋_GB2312" w:hAnsi="宋体"/>
          <w:sz w:val="32"/>
          <w:szCs w:val="32"/>
        </w:rPr>
      </w:pPr>
      <w:r>
        <w:rPr>
          <w:rFonts w:ascii="仿宋_GB2312" w:hAnsi="宋体" w:hint="eastAsia"/>
          <w:sz w:val="32"/>
          <w:szCs w:val="32"/>
        </w:rPr>
        <w:t>七是负责对办事处及所属单位的财务进行监督管理，确保国有资产保值增值。</w:t>
      </w:r>
    </w:p>
    <w:p w:rsidR="000F40E1" w:rsidRDefault="000F40E1" w:rsidP="000F40E1">
      <w:pPr>
        <w:spacing w:line="560" w:lineRule="exact"/>
        <w:ind w:firstLineChars="200" w:firstLine="640"/>
        <w:rPr>
          <w:rFonts w:ascii="仿宋_GB2312" w:hAnsi="宋体"/>
          <w:sz w:val="32"/>
          <w:szCs w:val="32"/>
        </w:rPr>
      </w:pPr>
      <w:r>
        <w:rPr>
          <w:rFonts w:ascii="仿宋_GB2312" w:hAnsi="宋体" w:hint="eastAsia"/>
          <w:sz w:val="32"/>
          <w:szCs w:val="32"/>
        </w:rPr>
        <w:t>八是负责对地州市驻京办事处的工作的指导，协助派出地政府（行署）抓好廉政建设。</w:t>
      </w:r>
    </w:p>
    <w:p w:rsidR="000F40E1" w:rsidRDefault="000F40E1" w:rsidP="000F40E1">
      <w:pPr>
        <w:spacing w:line="560" w:lineRule="exact"/>
        <w:ind w:firstLineChars="200" w:firstLine="640"/>
        <w:rPr>
          <w:sz w:val="32"/>
          <w:szCs w:val="32"/>
        </w:rPr>
      </w:pPr>
      <w:r>
        <w:rPr>
          <w:rFonts w:ascii="楷体_GB2312" w:eastAsia="楷体_GB2312" w:hAnsi="宋体" w:hint="eastAsia"/>
          <w:b/>
          <w:sz w:val="32"/>
          <w:szCs w:val="32"/>
        </w:rPr>
        <w:t>（二）机构情况。</w:t>
      </w:r>
      <w:r>
        <w:rPr>
          <w:sz w:val="32"/>
          <w:szCs w:val="32"/>
        </w:rPr>
        <w:t>新疆</w:t>
      </w:r>
      <w:proofErr w:type="gramStart"/>
      <w:r>
        <w:rPr>
          <w:sz w:val="32"/>
          <w:szCs w:val="32"/>
        </w:rPr>
        <w:t>驻京办无下属</w:t>
      </w:r>
      <w:proofErr w:type="gramEnd"/>
      <w:r>
        <w:rPr>
          <w:sz w:val="32"/>
          <w:szCs w:val="32"/>
        </w:rPr>
        <w:t>预算单位。下设</w:t>
      </w:r>
      <w:r w:rsidR="005D7F56">
        <w:rPr>
          <w:rFonts w:hint="eastAsia"/>
          <w:sz w:val="32"/>
          <w:szCs w:val="32"/>
        </w:rPr>
        <w:t>6</w:t>
      </w:r>
      <w:r>
        <w:rPr>
          <w:sz w:val="32"/>
          <w:szCs w:val="32"/>
        </w:rPr>
        <w:t xml:space="preserve"> </w:t>
      </w:r>
      <w:proofErr w:type="gramStart"/>
      <w:r>
        <w:rPr>
          <w:sz w:val="32"/>
          <w:szCs w:val="32"/>
        </w:rPr>
        <w:t>个</w:t>
      </w:r>
      <w:proofErr w:type="gramEnd"/>
      <w:r>
        <w:rPr>
          <w:sz w:val="32"/>
          <w:szCs w:val="32"/>
        </w:rPr>
        <w:t>处（室），分别</w:t>
      </w:r>
      <w:r w:rsidR="005D7F56">
        <w:rPr>
          <w:sz w:val="32"/>
          <w:szCs w:val="32"/>
        </w:rPr>
        <w:t>是：办公室、信息（宣传）联络处、接待处、</w:t>
      </w:r>
      <w:proofErr w:type="gramStart"/>
      <w:r w:rsidR="005D7F56">
        <w:rPr>
          <w:sz w:val="32"/>
          <w:szCs w:val="32"/>
        </w:rPr>
        <w:t>维稳联络处</w:t>
      </w:r>
      <w:proofErr w:type="gramEnd"/>
      <w:r w:rsidR="005D7F56">
        <w:rPr>
          <w:sz w:val="32"/>
          <w:szCs w:val="32"/>
        </w:rPr>
        <w:t>、财务审计处</w:t>
      </w:r>
      <w:r w:rsidR="005D7F56">
        <w:rPr>
          <w:rFonts w:hint="eastAsia"/>
          <w:sz w:val="32"/>
          <w:szCs w:val="32"/>
        </w:rPr>
        <w:t>、</w:t>
      </w:r>
      <w:r>
        <w:rPr>
          <w:sz w:val="32"/>
          <w:szCs w:val="32"/>
        </w:rPr>
        <w:t>管理全额预算管理事业单位社会事务服务中心。</w:t>
      </w:r>
    </w:p>
    <w:p w:rsidR="000F40E1" w:rsidRDefault="000F40E1" w:rsidP="000F40E1">
      <w:pPr>
        <w:pStyle w:val="a6"/>
        <w:spacing w:line="560" w:lineRule="exact"/>
        <w:ind w:firstLine="640"/>
        <w:rPr>
          <w:rFonts w:eastAsia="仿宋_GB2312"/>
          <w:sz w:val="32"/>
          <w:szCs w:val="32"/>
        </w:rPr>
      </w:pPr>
      <w:r>
        <w:rPr>
          <w:rFonts w:ascii="楷体_GB2312" w:eastAsia="楷体_GB2312" w:hAnsi="宋体" w:hint="eastAsia"/>
          <w:b/>
          <w:sz w:val="32"/>
          <w:szCs w:val="32"/>
        </w:rPr>
        <w:t>（三）人员情况。</w:t>
      </w:r>
      <w:r>
        <w:rPr>
          <w:sz w:val="32"/>
          <w:szCs w:val="32"/>
        </w:rPr>
        <w:t>新疆驻京办</w:t>
      </w:r>
      <w:r>
        <w:rPr>
          <w:rFonts w:eastAsia="仿宋_GB2312" w:hint="eastAsia"/>
          <w:sz w:val="32"/>
          <w:szCs w:val="32"/>
        </w:rPr>
        <w:t>编制数</w:t>
      </w:r>
      <w:r>
        <w:rPr>
          <w:rFonts w:eastAsia="仿宋_GB2312" w:hint="eastAsia"/>
          <w:sz w:val="32"/>
          <w:szCs w:val="32"/>
        </w:rPr>
        <w:t>60</w:t>
      </w:r>
      <w:r>
        <w:rPr>
          <w:rFonts w:eastAsia="仿宋_GB2312" w:hint="eastAsia"/>
          <w:sz w:val="32"/>
          <w:szCs w:val="32"/>
        </w:rPr>
        <w:t>名，实有人数</w:t>
      </w:r>
      <w:r>
        <w:rPr>
          <w:rFonts w:eastAsia="仿宋_GB2312" w:hint="eastAsia"/>
          <w:sz w:val="32"/>
          <w:szCs w:val="32"/>
        </w:rPr>
        <w:t>76</w:t>
      </w:r>
      <w:r>
        <w:rPr>
          <w:rFonts w:eastAsia="仿宋_GB2312" w:hint="eastAsia"/>
          <w:sz w:val="32"/>
          <w:szCs w:val="32"/>
        </w:rPr>
        <w:t>人，其中：在职</w:t>
      </w:r>
      <w:r>
        <w:rPr>
          <w:rFonts w:eastAsia="仿宋_GB2312" w:hint="eastAsia"/>
          <w:sz w:val="32"/>
          <w:szCs w:val="32"/>
        </w:rPr>
        <w:t>44</w:t>
      </w:r>
      <w:r>
        <w:rPr>
          <w:rFonts w:eastAsia="仿宋_GB2312" w:hint="eastAsia"/>
          <w:sz w:val="32"/>
          <w:szCs w:val="32"/>
        </w:rPr>
        <w:t>人，减少</w:t>
      </w:r>
      <w:r>
        <w:rPr>
          <w:rFonts w:eastAsia="仿宋_GB2312" w:hint="eastAsia"/>
          <w:sz w:val="32"/>
          <w:szCs w:val="32"/>
        </w:rPr>
        <w:t>5</w:t>
      </w:r>
      <w:r>
        <w:rPr>
          <w:rFonts w:eastAsia="仿宋_GB2312" w:hint="eastAsia"/>
          <w:sz w:val="32"/>
          <w:szCs w:val="32"/>
        </w:rPr>
        <w:t>人</w:t>
      </w:r>
      <w:r w:rsidR="000127A4">
        <w:rPr>
          <w:rFonts w:eastAsia="仿宋_GB2312" w:hint="eastAsia"/>
          <w:sz w:val="32"/>
          <w:szCs w:val="32"/>
        </w:rPr>
        <w:t>，增加事业转公务员</w:t>
      </w:r>
      <w:r w:rsidR="000127A4">
        <w:rPr>
          <w:rFonts w:eastAsia="仿宋_GB2312" w:hint="eastAsia"/>
          <w:sz w:val="32"/>
          <w:szCs w:val="32"/>
        </w:rPr>
        <w:t>1</w:t>
      </w:r>
      <w:r w:rsidR="000127A4">
        <w:rPr>
          <w:rFonts w:eastAsia="仿宋_GB2312" w:hint="eastAsia"/>
          <w:sz w:val="32"/>
          <w:szCs w:val="32"/>
        </w:rPr>
        <w:t>人</w:t>
      </w:r>
      <w:r>
        <w:rPr>
          <w:rFonts w:eastAsia="仿宋_GB2312" w:hint="eastAsia"/>
          <w:sz w:val="32"/>
          <w:szCs w:val="32"/>
        </w:rPr>
        <w:t>；退休</w:t>
      </w:r>
      <w:r>
        <w:rPr>
          <w:rFonts w:eastAsia="仿宋_GB2312" w:hint="eastAsia"/>
          <w:sz w:val="32"/>
          <w:szCs w:val="32"/>
        </w:rPr>
        <w:t>31</w:t>
      </w:r>
      <w:r>
        <w:rPr>
          <w:rFonts w:eastAsia="仿宋_GB2312" w:hint="eastAsia"/>
          <w:sz w:val="32"/>
          <w:szCs w:val="32"/>
        </w:rPr>
        <w:t>人，减少</w:t>
      </w:r>
      <w:r>
        <w:rPr>
          <w:rFonts w:eastAsia="仿宋_GB2312" w:hint="eastAsia"/>
          <w:sz w:val="32"/>
          <w:szCs w:val="32"/>
        </w:rPr>
        <w:t>1</w:t>
      </w:r>
      <w:r>
        <w:rPr>
          <w:rFonts w:eastAsia="仿宋_GB2312" w:hint="eastAsia"/>
          <w:sz w:val="32"/>
          <w:szCs w:val="32"/>
        </w:rPr>
        <w:t>人；离休</w:t>
      </w:r>
      <w:r>
        <w:rPr>
          <w:rFonts w:eastAsia="仿宋_GB2312" w:hint="eastAsia"/>
          <w:sz w:val="32"/>
          <w:szCs w:val="32"/>
        </w:rPr>
        <w:t>1</w:t>
      </w:r>
      <w:r>
        <w:rPr>
          <w:rFonts w:eastAsia="仿宋_GB2312" w:hint="eastAsia"/>
          <w:sz w:val="32"/>
          <w:szCs w:val="32"/>
        </w:rPr>
        <w:t>人，无变动。</w:t>
      </w:r>
    </w:p>
    <w:p w:rsidR="007C5FA0" w:rsidRDefault="000F40E1" w:rsidP="000F40E1">
      <w:pPr>
        <w:spacing w:line="540" w:lineRule="exact"/>
        <w:ind w:firstLineChars="181" w:firstLine="565"/>
        <w:rPr>
          <w:rStyle w:val="a5"/>
          <w:rFonts w:ascii="楷体" w:eastAsia="楷体" w:hAnsi="楷体" w:cs="楷体"/>
          <w:bCs w:val="0"/>
          <w:spacing w:val="-4"/>
          <w:sz w:val="32"/>
          <w:szCs w:val="32"/>
        </w:rPr>
      </w:pPr>
      <w:r>
        <w:rPr>
          <w:rFonts w:ascii="楷体" w:eastAsia="楷体" w:hAnsi="楷体" w:cs="楷体" w:hint="eastAsia"/>
          <w:bCs/>
          <w:spacing w:val="-4"/>
          <w:sz w:val="32"/>
          <w:szCs w:val="32"/>
        </w:rPr>
        <w:t xml:space="preserve"> </w:t>
      </w:r>
      <w:r w:rsidR="00540F8D">
        <w:rPr>
          <w:rStyle w:val="a5"/>
          <w:rFonts w:ascii="楷体" w:eastAsia="楷体" w:hAnsi="楷体" w:cs="楷体" w:hint="eastAsia"/>
          <w:bCs w:val="0"/>
          <w:spacing w:val="-4"/>
          <w:sz w:val="32"/>
          <w:szCs w:val="32"/>
        </w:rPr>
        <w:t>(二)部门单位年度重点工作</w:t>
      </w:r>
    </w:p>
    <w:p w:rsidR="00ED1110" w:rsidRDefault="00ED1110" w:rsidP="00ED1110">
      <w:pPr>
        <w:spacing w:line="540" w:lineRule="exact"/>
        <w:ind w:firstLineChars="181" w:firstLine="565"/>
        <w:rPr>
          <w:rStyle w:val="a5"/>
          <w:rFonts w:ascii="仿宋_GB2312" w:eastAsia="仿宋_GB2312" w:hAnsi="楷体"/>
          <w:b w:val="0"/>
          <w:spacing w:val="-4"/>
          <w:sz w:val="32"/>
          <w:szCs w:val="32"/>
        </w:rPr>
      </w:pPr>
      <w:r w:rsidRPr="00ED1110">
        <w:rPr>
          <w:rStyle w:val="a5"/>
          <w:rFonts w:ascii="宋体" w:eastAsia="宋体" w:hAnsi="宋体" w:cs="宋体" w:hint="eastAsia"/>
          <w:b w:val="0"/>
          <w:spacing w:val="-4"/>
          <w:sz w:val="32"/>
          <w:szCs w:val="32"/>
        </w:rPr>
        <w:t>紧紧</w:t>
      </w:r>
      <w:r w:rsidRPr="00ED1110">
        <w:rPr>
          <w:rStyle w:val="a5"/>
          <w:rFonts w:ascii="___WRD_EMBED_SUB_42" w:eastAsia="___WRD_EMBED_SUB_42" w:hAnsi="___WRD_EMBED_SUB_42" w:cs="___WRD_EMBED_SUB_42" w:hint="eastAsia"/>
          <w:b w:val="0"/>
          <w:spacing w:val="-4"/>
          <w:sz w:val="32"/>
          <w:szCs w:val="32"/>
        </w:rPr>
        <w:t>围</w:t>
      </w:r>
      <w:r w:rsidRPr="00ED1110">
        <w:rPr>
          <w:rStyle w:val="a5"/>
          <w:rFonts w:ascii="宋体" w:eastAsia="宋体" w:hAnsi="宋体" w:cs="宋体" w:hint="eastAsia"/>
          <w:b w:val="0"/>
          <w:spacing w:val="-4"/>
          <w:sz w:val="32"/>
          <w:szCs w:val="32"/>
        </w:rPr>
        <w:t>绕</w:t>
      </w:r>
      <w:r w:rsidRPr="00ED1110">
        <w:rPr>
          <w:rStyle w:val="a5"/>
          <w:rFonts w:ascii="___WRD_EMBED_SUB_42" w:eastAsia="___WRD_EMBED_SUB_42" w:hAnsi="___WRD_EMBED_SUB_42" w:cs="___WRD_EMBED_SUB_42" w:hint="eastAsia"/>
          <w:b w:val="0"/>
          <w:spacing w:val="-4"/>
          <w:sz w:val="32"/>
          <w:szCs w:val="32"/>
        </w:rPr>
        <w:t>自</w:t>
      </w:r>
      <w:r w:rsidRPr="00ED1110">
        <w:rPr>
          <w:rStyle w:val="a5"/>
          <w:rFonts w:ascii="宋体" w:eastAsia="宋体" w:hAnsi="宋体" w:cs="宋体" w:hint="eastAsia"/>
          <w:b w:val="0"/>
          <w:spacing w:val="-4"/>
          <w:sz w:val="32"/>
          <w:szCs w:val="32"/>
        </w:rPr>
        <w:t>治区党委</w:t>
      </w:r>
      <w:r w:rsidRPr="00ED1110">
        <w:rPr>
          <w:rStyle w:val="a5"/>
          <w:rFonts w:ascii="___WRD_EMBED_SUB_42" w:eastAsia="___WRD_EMBED_SUB_42" w:hAnsi="___WRD_EMBED_SUB_42" w:cs="___WRD_EMBED_SUB_42" w:hint="eastAsia"/>
          <w:b w:val="0"/>
          <w:spacing w:val="-4"/>
          <w:sz w:val="32"/>
          <w:szCs w:val="32"/>
        </w:rPr>
        <w:t>、人</w:t>
      </w:r>
      <w:r w:rsidRPr="00ED1110">
        <w:rPr>
          <w:rStyle w:val="a5"/>
          <w:rFonts w:ascii="宋体" w:eastAsia="宋体" w:hAnsi="宋体" w:cs="宋体" w:hint="eastAsia"/>
          <w:b w:val="0"/>
          <w:spacing w:val="-4"/>
          <w:sz w:val="32"/>
          <w:szCs w:val="32"/>
        </w:rPr>
        <w:t>民</w:t>
      </w:r>
      <w:r w:rsidRPr="00ED1110">
        <w:rPr>
          <w:rStyle w:val="a5"/>
          <w:rFonts w:ascii="___WRD_EMBED_SUB_42" w:eastAsia="___WRD_EMBED_SUB_42" w:hAnsi="___WRD_EMBED_SUB_42" w:cs="___WRD_EMBED_SUB_42" w:hint="eastAsia"/>
          <w:b w:val="0"/>
          <w:spacing w:val="-4"/>
          <w:sz w:val="32"/>
          <w:szCs w:val="32"/>
        </w:rPr>
        <w:t>政府中</w:t>
      </w:r>
      <w:r w:rsidRPr="00ED1110">
        <w:rPr>
          <w:rStyle w:val="a5"/>
          <w:rFonts w:ascii="宋体" w:eastAsia="宋体" w:hAnsi="宋体" w:cs="宋体" w:hint="eastAsia"/>
          <w:b w:val="0"/>
          <w:spacing w:val="-4"/>
          <w:sz w:val="32"/>
          <w:szCs w:val="32"/>
        </w:rPr>
        <w:t>心</w:t>
      </w:r>
      <w:r w:rsidRPr="00ED1110">
        <w:rPr>
          <w:rStyle w:val="a5"/>
          <w:rFonts w:ascii="___WRD_EMBED_SUB_42" w:eastAsia="___WRD_EMBED_SUB_42" w:hAnsi="___WRD_EMBED_SUB_42" w:cs="___WRD_EMBED_SUB_42" w:hint="eastAsia"/>
          <w:b w:val="0"/>
          <w:spacing w:val="-4"/>
          <w:sz w:val="32"/>
          <w:szCs w:val="32"/>
        </w:rPr>
        <w:t>工作，</w:t>
      </w:r>
      <w:r w:rsidRPr="00ED1110">
        <w:rPr>
          <w:rStyle w:val="a5"/>
          <w:rFonts w:ascii="宋体" w:eastAsia="宋体" w:hAnsi="宋体" w:cs="宋体" w:hint="eastAsia"/>
          <w:b w:val="0"/>
          <w:spacing w:val="-4"/>
          <w:sz w:val="32"/>
          <w:szCs w:val="32"/>
        </w:rPr>
        <w:t>立足首都服务新疆</w:t>
      </w:r>
      <w:r w:rsidRPr="00ED1110">
        <w:rPr>
          <w:rStyle w:val="a5"/>
          <w:rFonts w:ascii="___WRD_EMBED_SUB_42" w:eastAsia="___WRD_EMBED_SUB_42" w:hAnsi="___WRD_EMBED_SUB_42" w:cs="___WRD_EMBED_SUB_42" w:hint="eastAsia"/>
          <w:b w:val="0"/>
          <w:spacing w:val="-4"/>
          <w:sz w:val="32"/>
          <w:szCs w:val="32"/>
        </w:rPr>
        <w:t>，</w:t>
      </w:r>
      <w:r w:rsidRPr="00ED1110">
        <w:rPr>
          <w:rStyle w:val="a5"/>
          <w:rFonts w:ascii="宋体" w:eastAsia="宋体" w:hAnsi="宋体" w:cs="宋体" w:hint="eastAsia"/>
          <w:b w:val="0"/>
          <w:spacing w:val="-4"/>
          <w:sz w:val="32"/>
          <w:szCs w:val="32"/>
        </w:rPr>
        <w:t>发挥</w:t>
      </w:r>
      <w:r w:rsidRPr="00ED1110">
        <w:rPr>
          <w:rStyle w:val="a5"/>
          <w:rFonts w:ascii="___WRD_EMBED_SUB_42" w:eastAsia="___WRD_EMBED_SUB_42" w:hAnsi="___WRD_EMBED_SUB_42" w:cs="___WRD_EMBED_SUB_42" w:hint="eastAsia"/>
          <w:b w:val="0"/>
          <w:spacing w:val="-4"/>
          <w:sz w:val="32"/>
          <w:szCs w:val="32"/>
        </w:rPr>
        <w:t>“</w:t>
      </w:r>
      <w:r w:rsidRPr="00ED1110">
        <w:rPr>
          <w:rStyle w:val="a5"/>
          <w:rFonts w:ascii="宋体" w:eastAsia="宋体" w:hAnsi="宋体" w:cs="宋体" w:hint="eastAsia"/>
          <w:b w:val="0"/>
          <w:spacing w:val="-4"/>
          <w:sz w:val="32"/>
          <w:szCs w:val="32"/>
        </w:rPr>
        <w:t>窗口</w:t>
      </w:r>
      <w:r w:rsidRPr="00ED1110">
        <w:rPr>
          <w:rStyle w:val="a5"/>
          <w:rFonts w:ascii="___WRD_EMBED_SUB_42" w:eastAsia="___WRD_EMBED_SUB_42" w:hAnsi="___WRD_EMBED_SUB_42" w:cs="___WRD_EMBED_SUB_42" w:hint="eastAsia"/>
          <w:b w:val="0"/>
          <w:spacing w:val="-4"/>
          <w:sz w:val="32"/>
          <w:szCs w:val="32"/>
        </w:rPr>
        <w:t>、</w:t>
      </w:r>
      <w:r w:rsidRPr="00ED1110">
        <w:rPr>
          <w:rStyle w:val="a5"/>
          <w:rFonts w:ascii="宋体" w:eastAsia="宋体" w:hAnsi="宋体" w:cs="宋体" w:hint="eastAsia"/>
          <w:b w:val="0"/>
          <w:spacing w:val="-4"/>
          <w:sz w:val="32"/>
          <w:szCs w:val="32"/>
        </w:rPr>
        <w:t>前沿</w:t>
      </w:r>
      <w:r w:rsidRPr="00ED1110">
        <w:rPr>
          <w:rStyle w:val="a5"/>
          <w:rFonts w:ascii="___WRD_EMBED_SUB_42" w:eastAsia="___WRD_EMBED_SUB_42" w:hAnsi="___WRD_EMBED_SUB_42" w:cs="___WRD_EMBED_SUB_42" w:hint="eastAsia"/>
          <w:b w:val="0"/>
          <w:spacing w:val="-4"/>
          <w:sz w:val="32"/>
          <w:szCs w:val="32"/>
        </w:rPr>
        <w:t>和</w:t>
      </w:r>
      <w:r w:rsidRPr="00ED1110">
        <w:rPr>
          <w:rStyle w:val="a5"/>
          <w:rFonts w:ascii="宋体" w:eastAsia="宋体" w:hAnsi="宋体" w:cs="宋体" w:hint="eastAsia"/>
          <w:b w:val="0"/>
          <w:spacing w:val="-4"/>
          <w:sz w:val="32"/>
          <w:szCs w:val="32"/>
        </w:rPr>
        <w:t>平台</w:t>
      </w:r>
      <w:r w:rsidRPr="00ED1110">
        <w:rPr>
          <w:rStyle w:val="a5"/>
          <w:rFonts w:ascii="___WRD_EMBED_SUB_42" w:eastAsia="___WRD_EMBED_SUB_42" w:hAnsi="___WRD_EMBED_SUB_42" w:cs="___WRD_EMBED_SUB_42" w:hint="eastAsia"/>
          <w:b w:val="0"/>
          <w:spacing w:val="-4"/>
          <w:sz w:val="32"/>
          <w:szCs w:val="32"/>
        </w:rPr>
        <w:t>”作用，</w:t>
      </w:r>
      <w:r w:rsidRPr="00ED1110">
        <w:rPr>
          <w:rStyle w:val="a5"/>
          <w:rFonts w:ascii="宋体" w:eastAsia="宋体" w:hAnsi="宋体" w:cs="宋体" w:hint="eastAsia"/>
          <w:b w:val="0"/>
          <w:spacing w:val="-4"/>
          <w:sz w:val="32"/>
          <w:szCs w:val="32"/>
        </w:rPr>
        <w:t>宣传新疆</w:t>
      </w:r>
      <w:r w:rsidRPr="00ED1110">
        <w:rPr>
          <w:rStyle w:val="a5"/>
          <w:rFonts w:ascii="___WRD_EMBED_SUB_42" w:eastAsia="___WRD_EMBED_SUB_42" w:hAnsi="___WRD_EMBED_SUB_42" w:cs="___WRD_EMBED_SUB_42" w:hint="eastAsia"/>
          <w:b w:val="0"/>
          <w:spacing w:val="-4"/>
          <w:sz w:val="32"/>
          <w:szCs w:val="32"/>
        </w:rPr>
        <w:t>、</w:t>
      </w:r>
      <w:r w:rsidRPr="00ED1110">
        <w:rPr>
          <w:rStyle w:val="a5"/>
          <w:rFonts w:ascii="宋体" w:eastAsia="宋体" w:hAnsi="宋体" w:cs="宋体" w:hint="eastAsia"/>
          <w:b w:val="0"/>
          <w:spacing w:val="-4"/>
          <w:sz w:val="32"/>
          <w:szCs w:val="32"/>
        </w:rPr>
        <w:t>促进招商引</w:t>
      </w:r>
      <w:r w:rsidRPr="00ED1110">
        <w:rPr>
          <w:rStyle w:val="a5"/>
          <w:rFonts w:ascii="___WRD_EMBED_SUB_42" w:eastAsia="___WRD_EMBED_SUB_42" w:hAnsi="___WRD_EMBED_SUB_42" w:cs="___WRD_EMBED_SUB_42" w:hint="eastAsia"/>
          <w:b w:val="0"/>
          <w:spacing w:val="-4"/>
          <w:sz w:val="32"/>
          <w:szCs w:val="32"/>
        </w:rPr>
        <w:t>资、</w:t>
      </w:r>
      <w:r w:rsidRPr="00ED1110">
        <w:rPr>
          <w:rStyle w:val="a5"/>
          <w:rFonts w:ascii="宋体" w:eastAsia="宋体" w:hAnsi="宋体" w:cs="宋体" w:hint="eastAsia"/>
          <w:b w:val="0"/>
          <w:spacing w:val="-4"/>
          <w:sz w:val="32"/>
          <w:szCs w:val="32"/>
        </w:rPr>
        <w:t>招财引智</w:t>
      </w:r>
      <w:r w:rsidRPr="00ED1110">
        <w:rPr>
          <w:rStyle w:val="a5"/>
          <w:rFonts w:ascii="___WRD_EMBED_SUB_42" w:eastAsia="___WRD_EMBED_SUB_42" w:hAnsi="___WRD_EMBED_SUB_42" w:cs="___WRD_EMBED_SUB_42" w:hint="eastAsia"/>
          <w:b w:val="0"/>
          <w:spacing w:val="-4"/>
          <w:sz w:val="32"/>
          <w:szCs w:val="32"/>
        </w:rPr>
        <w:t>，</w:t>
      </w:r>
      <w:r w:rsidRPr="00ED1110">
        <w:rPr>
          <w:rStyle w:val="a5"/>
          <w:rFonts w:ascii="宋体" w:eastAsia="宋体" w:hAnsi="宋体" w:cs="宋体" w:hint="eastAsia"/>
          <w:b w:val="0"/>
          <w:spacing w:val="-4"/>
          <w:sz w:val="32"/>
          <w:szCs w:val="32"/>
        </w:rPr>
        <w:t>扎</w:t>
      </w:r>
      <w:r w:rsidRPr="00ED1110">
        <w:rPr>
          <w:rStyle w:val="a5"/>
          <w:rFonts w:ascii="___WRD_EMBED_SUB_42" w:eastAsia="___WRD_EMBED_SUB_42" w:hAnsi="___WRD_EMBED_SUB_42" w:cs="___WRD_EMBED_SUB_42" w:hint="eastAsia"/>
          <w:b w:val="0"/>
          <w:spacing w:val="-4"/>
          <w:sz w:val="32"/>
          <w:szCs w:val="32"/>
        </w:rPr>
        <w:t>实</w:t>
      </w:r>
      <w:r w:rsidRPr="00ED1110">
        <w:rPr>
          <w:rStyle w:val="a5"/>
          <w:rFonts w:ascii="宋体" w:eastAsia="宋体" w:hAnsi="宋体" w:cs="宋体" w:hint="eastAsia"/>
          <w:b w:val="0"/>
          <w:spacing w:val="-4"/>
          <w:sz w:val="32"/>
          <w:szCs w:val="32"/>
        </w:rPr>
        <w:t>做好</w:t>
      </w:r>
      <w:r w:rsidRPr="00ED1110">
        <w:rPr>
          <w:rStyle w:val="a5"/>
          <w:rFonts w:ascii="___WRD_EMBED_SUB_42" w:eastAsia="___WRD_EMBED_SUB_42" w:hAnsi="___WRD_EMBED_SUB_42" w:cs="___WRD_EMBED_SUB_42" w:hint="eastAsia"/>
          <w:b w:val="0"/>
          <w:spacing w:val="-4"/>
          <w:sz w:val="32"/>
          <w:szCs w:val="32"/>
        </w:rPr>
        <w:t>自</w:t>
      </w:r>
      <w:r w:rsidRPr="00ED1110">
        <w:rPr>
          <w:rStyle w:val="a5"/>
          <w:rFonts w:ascii="宋体" w:eastAsia="宋体" w:hAnsi="宋体" w:cs="宋体" w:hint="eastAsia"/>
          <w:b w:val="0"/>
          <w:spacing w:val="-4"/>
          <w:sz w:val="32"/>
          <w:szCs w:val="32"/>
        </w:rPr>
        <w:t>治区在京</w:t>
      </w:r>
      <w:r w:rsidRPr="00ED1110">
        <w:rPr>
          <w:rStyle w:val="a5"/>
          <w:rFonts w:ascii="___WRD_EMBED_SUB_42" w:eastAsia="___WRD_EMBED_SUB_42" w:hAnsi="___WRD_EMBED_SUB_42" w:cs="___WRD_EMBED_SUB_42" w:hint="eastAsia"/>
          <w:b w:val="0"/>
          <w:spacing w:val="-4"/>
          <w:sz w:val="32"/>
          <w:szCs w:val="32"/>
        </w:rPr>
        <w:t>政</w:t>
      </w:r>
      <w:r w:rsidRPr="00ED1110">
        <w:rPr>
          <w:rStyle w:val="a5"/>
          <w:rFonts w:ascii="宋体" w:eastAsia="宋体" w:hAnsi="宋体" w:cs="宋体" w:hint="eastAsia"/>
          <w:b w:val="0"/>
          <w:spacing w:val="-4"/>
          <w:sz w:val="32"/>
          <w:szCs w:val="32"/>
        </w:rPr>
        <w:t>务活动服务</w:t>
      </w:r>
      <w:r w:rsidRPr="00ED1110">
        <w:rPr>
          <w:rStyle w:val="a5"/>
          <w:rFonts w:ascii="___WRD_EMBED_SUB_42" w:eastAsia="___WRD_EMBED_SUB_42" w:hAnsi="___WRD_EMBED_SUB_42" w:cs="___WRD_EMBED_SUB_42" w:hint="eastAsia"/>
          <w:b w:val="0"/>
          <w:spacing w:val="-4"/>
          <w:sz w:val="32"/>
          <w:szCs w:val="32"/>
        </w:rPr>
        <w:t>保障，</w:t>
      </w:r>
      <w:r w:rsidRPr="00ED1110">
        <w:rPr>
          <w:rStyle w:val="a5"/>
          <w:rFonts w:ascii="宋体" w:eastAsia="宋体" w:hAnsi="宋体" w:cs="宋体" w:hint="eastAsia"/>
          <w:b w:val="0"/>
          <w:spacing w:val="-4"/>
          <w:sz w:val="32"/>
          <w:szCs w:val="32"/>
        </w:rPr>
        <w:t>服务新疆高质量发展</w:t>
      </w:r>
      <w:r w:rsidRPr="00ED1110">
        <w:rPr>
          <w:rStyle w:val="a5"/>
          <w:rFonts w:ascii="___WRD_EMBED_SUB_42" w:eastAsia="___WRD_EMBED_SUB_42" w:hAnsi="___WRD_EMBED_SUB_42" w:cs="___WRD_EMBED_SUB_42" w:hint="eastAsia"/>
          <w:b w:val="0"/>
          <w:spacing w:val="-4"/>
          <w:sz w:val="32"/>
          <w:szCs w:val="32"/>
        </w:rPr>
        <w:t>。</w:t>
      </w:r>
    </w:p>
    <w:p w:rsidR="007C5FA0" w:rsidRDefault="00ED1110">
      <w:pPr>
        <w:spacing w:line="540" w:lineRule="exact"/>
        <w:ind w:firstLineChars="181" w:firstLine="567"/>
        <w:rPr>
          <w:rStyle w:val="a5"/>
          <w:rFonts w:ascii="楷体" w:eastAsia="楷体" w:hAnsi="楷体" w:cs="楷体"/>
          <w:bCs w:val="0"/>
          <w:spacing w:val="-4"/>
          <w:sz w:val="32"/>
          <w:szCs w:val="32"/>
        </w:rPr>
      </w:pPr>
      <w:r>
        <w:rPr>
          <w:rStyle w:val="a5"/>
          <w:rFonts w:ascii="楷体" w:eastAsia="楷体" w:hAnsi="楷体" w:cs="楷体" w:hint="eastAsia"/>
          <w:bCs w:val="0"/>
          <w:spacing w:val="-4"/>
          <w:sz w:val="32"/>
          <w:szCs w:val="32"/>
        </w:rPr>
        <w:t xml:space="preserve"> </w:t>
      </w:r>
      <w:r w:rsidR="00540F8D">
        <w:rPr>
          <w:rStyle w:val="a5"/>
          <w:rFonts w:ascii="楷体" w:eastAsia="楷体" w:hAnsi="楷体" w:cs="楷体" w:hint="eastAsia"/>
          <w:bCs w:val="0"/>
          <w:spacing w:val="-4"/>
          <w:sz w:val="32"/>
          <w:szCs w:val="32"/>
        </w:rPr>
        <w:t>(三)部门单位整体预算规模及安排情况</w:t>
      </w:r>
    </w:p>
    <w:p w:rsidR="005A1029" w:rsidRDefault="005A1029" w:rsidP="005A1029">
      <w:pPr>
        <w:spacing w:line="560" w:lineRule="exact"/>
        <w:ind w:firstLineChars="200" w:firstLine="627"/>
        <w:rPr>
          <w:rStyle w:val="a5"/>
          <w:rFonts w:ascii="仿宋_GB2312" w:eastAsia="仿宋_GB2312" w:hAnsi="楷体"/>
          <w:b w:val="0"/>
          <w:spacing w:val="-4"/>
          <w:sz w:val="32"/>
          <w:szCs w:val="32"/>
        </w:rPr>
      </w:pPr>
      <w:r w:rsidRPr="005A1029">
        <w:rPr>
          <w:rStyle w:val="a5"/>
          <w:rFonts w:ascii="宋体" w:eastAsia="宋体" w:hAnsi="宋体" w:cs="宋体" w:hint="eastAsia"/>
          <w:spacing w:val="-4"/>
          <w:sz w:val="32"/>
          <w:szCs w:val="32"/>
        </w:rPr>
        <w:t>2024年，新疆驻京</w:t>
      </w:r>
      <w:proofErr w:type="gramStart"/>
      <w:r w:rsidRPr="005A1029">
        <w:rPr>
          <w:rStyle w:val="a5"/>
          <w:rFonts w:ascii="宋体" w:eastAsia="宋体" w:hAnsi="宋体" w:cs="宋体" w:hint="eastAsia"/>
          <w:spacing w:val="-4"/>
          <w:sz w:val="32"/>
          <w:szCs w:val="32"/>
        </w:rPr>
        <w:t>办部门</w:t>
      </w:r>
      <w:proofErr w:type="gramEnd"/>
      <w:r w:rsidRPr="005A1029">
        <w:rPr>
          <w:rStyle w:val="a5"/>
          <w:rFonts w:ascii="宋体" w:eastAsia="宋体" w:hAnsi="宋体" w:cs="宋体" w:hint="eastAsia"/>
          <w:spacing w:val="-4"/>
          <w:sz w:val="32"/>
          <w:szCs w:val="32"/>
        </w:rPr>
        <w:t>预算</w:t>
      </w:r>
      <w:r>
        <w:rPr>
          <w:rFonts w:ascii="Times New Roman" w:eastAsia="仿宋_GB2312" w:hAnsi="Times New Roman" w:hint="eastAsia"/>
          <w:sz w:val="32"/>
          <w:szCs w:val="32"/>
        </w:rPr>
        <w:t>4340.70</w:t>
      </w:r>
      <w:r w:rsidRPr="005A1029">
        <w:rPr>
          <w:rStyle w:val="a5"/>
          <w:rFonts w:ascii="宋体" w:eastAsia="宋体" w:hAnsi="宋体" w:cs="宋体" w:hint="eastAsia"/>
          <w:spacing w:val="-4"/>
          <w:sz w:val="32"/>
          <w:szCs w:val="32"/>
        </w:rPr>
        <w:t>万元，其中：基本支出预算1292.84万元，项目支出预算2702万元；上年结转167万元</w:t>
      </w:r>
      <w:r w:rsidR="00153973">
        <w:rPr>
          <w:rStyle w:val="a5"/>
          <w:rFonts w:ascii="宋体" w:eastAsia="宋体" w:hAnsi="宋体" w:cs="宋体" w:hint="eastAsia"/>
          <w:spacing w:val="-4"/>
          <w:sz w:val="32"/>
          <w:szCs w:val="32"/>
        </w:rPr>
        <w:t>，年中追</w:t>
      </w:r>
      <w:r>
        <w:rPr>
          <w:rStyle w:val="a5"/>
          <w:rFonts w:ascii="宋体" w:eastAsia="宋体" w:hAnsi="宋体" w:cs="宋体" w:hint="eastAsia"/>
          <w:spacing w:val="-4"/>
          <w:sz w:val="32"/>
          <w:szCs w:val="32"/>
        </w:rPr>
        <w:t>加50万元，</w:t>
      </w:r>
      <w:r w:rsidR="00153973">
        <w:rPr>
          <w:rStyle w:val="a5"/>
          <w:rFonts w:ascii="宋体" w:eastAsia="宋体" w:hAnsi="宋体" w:cs="宋体" w:hint="eastAsia"/>
          <w:spacing w:val="-4"/>
          <w:sz w:val="32"/>
          <w:szCs w:val="32"/>
        </w:rPr>
        <w:t>调整调剂128.86万元</w:t>
      </w:r>
      <w:r w:rsidRPr="005A1029">
        <w:rPr>
          <w:rStyle w:val="a5"/>
          <w:rFonts w:ascii="宋体" w:eastAsia="宋体" w:hAnsi="宋体" w:cs="宋体" w:hint="eastAsia"/>
          <w:spacing w:val="-4"/>
          <w:sz w:val="32"/>
          <w:szCs w:val="32"/>
        </w:rPr>
        <w:t>。</w:t>
      </w:r>
    </w:p>
    <w:p w:rsidR="007C5FA0" w:rsidRDefault="00540F8D" w:rsidP="005A1029">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二、部门单位整体支出管理及使用情况</w:t>
      </w:r>
    </w:p>
    <w:p w:rsidR="000F40E1" w:rsidRPr="00595D70" w:rsidRDefault="000F40E1" w:rsidP="000F40E1">
      <w:pPr>
        <w:pStyle w:val="a6"/>
        <w:spacing w:line="560" w:lineRule="exact"/>
        <w:ind w:firstLine="640"/>
        <w:rPr>
          <w:sz w:val="32"/>
          <w:szCs w:val="32"/>
        </w:rPr>
      </w:pPr>
      <w:r w:rsidRPr="00595D70">
        <w:rPr>
          <w:rFonts w:hint="eastAsia"/>
          <w:sz w:val="32"/>
          <w:szCs w:val="32"/>
        </w:rPr>
        <w:t>新疆驻京办</w:t>
      </w:r>
      <w:r w:rsidRPr="00595D70">
        <w:rPr>
          <w:sz w:val="32"/>
          <w:szCs w:val="32"/>
        </w:rPr>
        <w:t>坚持以习近平新时代中国特色社会主义思想为指导，全面学习贯彻党的二十大和二十届二中、三中全会精神，深入学习贯彻习近平总书记</w:t>
      </w:r>
      <w:r w:rsidRPr="00595D70">
        <w:rPr>
          <w:rFonts w:hint="eastAsia"/>
          <w:sz w:val="32"/>
          <w:szCs w:val="32"/>
        </w:rPr>
        <w:t>关于新疆工作的</w:t>
      </w:r>
      <w:r w:rsidRPr="00595D70">
        <w:rPr>
          <w:sz w:val="32"/>
          <w:szCs w:val="32"/>
        </w:rPr>
        <w:t>系列重</w:t>
      </w:r>
      <w:r w:rsidRPr="00595D70">
        <w:rPr>
          <w:sz w:val="32"/>
          <w:szCs w:val="32"/>
        </w:rPr>
        <w:lastRenderedPageBreak/>
        <w:t>要讲话</w:t>
      </w:r>
      <w:r w:rsidRPr="00595D70">
        <w:rPr>
          <w:rFonts w:hint="eastAsia"/>
          <w:sz w:val="32"/>
          <w:szCs w:val="32"/>
        </w:rPr>
        <w:t>和</w:t>
      </w:r>
      <w:r w:rsidRPr="00595D70">
        <w:rPr>
          <w:sz w:val="32"/>
          <w:szCs w:val="32"/>
        </w:rPr>
        <w:t>指示批示精神，认真学习贯彻自治区党委十届历次全会</w:t>
      </w:r>
      <w:r w:rsidRPr="00595D70">
        <w:rPr>
          <w:rFonts w:hint="eastAsia"/>
          <w:sz w:val="32"/>
          <w:szCs w:val="32"/>
        </w:rPr>
        <w:t>精神</w:t>
      </w:r>
      <w:r w:rsidRPr="00595D70">
        <w:rPr>
          <w:sz w:val="32"/>
          <w:szCs w:val="32"/>
        </w:rPr>
        <w:t>，扎实开展</w:t>
      </w:r>
      <w:r w:rsidRPr="00595D70">
        <w:rPr>
          <w:rFonts w:hint="eastAsia"/>
          <w:sz w:val="32"/>
          <w:szCs w:val="32"/>
        </w:rPr>
        <w:t>党纪学习</w:t>
      </w:r>
      <w:r w:rsidRPr="00595D70">
        <w:rPr>
          <w:sz w:val="32"/>
          <w:szCs w:val="32"/>
        </w:rPr>
        <w:t>教育，围绕中心、服务大局，</w:t>
      </w:r>
      <w:r w:rsidRPr="00595D70">
        <w:rPr>
          <w:rFonts w:hint="eastAsia"/>
          <w:sz w:val="32"/>
          <w:szCs w:val="32"/>
        </w:rPr>
        <w:t>坚持系统思维、统筹协调</w:t>
      </w:r>
      <w:r w:rsidRPr="00595D70">
        <w:rPr>
          <w:sz w:val="32"/>
          <w:szCs w:val="32"/>
        </w:rPr>
        <w:t>推进</w:t>
      </w:r>
      <w:r w:rsidRPr="00595D70">
        <w:rPr>
          <w:rFonts w:hint="eastAsia"/>
          <w:sz w:val="32"/>
          <w:szCs w:val="32"/>
        </w:rPr>
        <w:t>对接中央部委、</w:t>
      </w:r>
      <w:r w:rsidRPr="00595D70">
        <w:rPr>
          <w:sz w:val="32"/>
          <w:szCs w:val="32"/>
        </w:rPr>
        <w:t>融入北京、服务新疆，为</w:t>
      </w:r>
      <w:r w:rsidRPr="00595D70">
        <w:rPr>
          <w:rFonts w:hint="eastAsia"/>
          <w:sz w:val="32"/>
          <w:szCs w:val="32"/>
        </w:rPr>
        <w:t>自治区</w:t>
      </w:r>
      <w:r w:rsidRPr="00595D70">
        <w:rPr>
          <w:sz w:val="32"/>
          <w:szCs w:val="32"/>
        </w:rPr>
        <w:t>经济社会高质量发展</w:t>
      </w:r>
      <w:proofErr w:type="gramStart"/>
      <w:r w:rsidRPr="00595D70">
        <w:rPr>
          <w:rFonts w:hint="eastAsia"/>
          <w:sz w:val="32"/>
          <w:szCs w:val="32"/>
        </w:rPr>
        <w:t>作出</w:t>
      </w:r>
      <w:proofErr w:type="gramEnd"/>
      <w:r w:rsidRPr="00595D70">
        <w:rPr>
          <w:rFonts w:hint="eastAsia"/>
          <w:sz w:val="32"/>
          <w:szCs w:val="32"/>
        </w:rPr>
        <w:t>有力贡献，驻京工作取得显著成效。</w:t>
      </w:r>
    </w:p>
    <w:p w:rsidR="000F40E1" w:rsidRDefault="000F40E1" w:rsidP="000F40E1">
      <w:pPr>
        <w:spacing w:line="560" w:lineRule="exact"/>
        <w:ind w:firstLineChars="200" w:firstLine="640"/>
        <w:rPr>
          <w:sz w:val="32"/>
          <w:szCs w:val="32"/>
        </w:rPr>
      </w:pPr>
      <w:r>
        <w:rPr>
          <w:rFonts w:eastAsia="楷体_GB2312" w:hint="eastAsia"/>
          <w:bCs/>
          <w:color w:val="000000"/>
          <w:sz w:val="32"/>
          <w:szCs w:val="32"/>
        </w:rPr>
        <w:t>（一）</w:t>
      </w:r>
      <w:r>
        <w:rPr>
          <w:rFonts w:eastAsia="楷体_GB2312" w:hint="eastAsia"/>
          <w:b/>
          <w:color w:val="000000"/>
          <w:sz w:val="32"/>
          <w:szCs w:val="32"/>
        </w:rPr>
        <w:t>科学细化部门预算，规范预算支出行为。</w:t>
      </w:r>
      <w:r>
        <w:rPr>
          <w:rFonts w:hint="eastAsia"/>
          <w:color w:val="000000"/>
          <w:sz w:val="32"/>
          <w:szCs w:val="32"/>
        </w:rPr>
        <w:t>驻京办根据自治区财政厅批复</w:t>
      </w:r>
      <w:r>
        <w:rPr>
          <w:color w:val="000000"/>
          <w:sz w:val="32"/>
          <w:szCs w:val="32"/>
        </w:rPr>
        <w:t>2024</w:t>
      </w:r>
      <w:r>
        <w:rPr>
          <w:rFonts w:hint="eastAsia"/>
          <w:color w:val="000000"/>
          <w:sz w:val="32"/>
          <w:szCs w:val="32"/>
        </w:rPr>
        <w:t>年部门预算，结合工作实际，制定</w:t>
      </w:r>
      <w:r>
        <w:rPr>
          <w:color w:val="000000"/>
          <w:sz w:val="32"/>
          <w:szCs w:val="32"/>
        </w:rPr>
        <w:t>2024</w:t>
      </w:r>
      <w:r>
        <w:rPr>
          <w:rFonts w:hint="eastAsia"/>
          <w:color w:val="000000"/>
          <w:sz w:val="32"/>
          <w:szCs w:val="32"/>
        </w:rPr>
        <w:t>年预算支出计划，完善细化项目具体支出内容，不断推进驻京</w:t>
      </w:r>
      <w:proofErr w:type="gramStart"/>
      <w:r>
        <w:rPr>
          <w:rFonts w:hint="eastAsia"/>
          <w:color w:val="000000"/>
          <w:sz w:val="32"/>
          <w:szCs w:val="32"/>
        </w:rPr>
        <w:t>办预算</w:t>
      </w:r>
      <w:proofErr w:type="gramEnd"/>
      <w:r>
        <w:rPr>
          <w:rFonts w:hint="eastAsia"/>
          <w:color w:val="000000"/>
          <w:sz w:val="32"/>
          <w:szCs w:val="32"/>
        </w:rPr>
        <w:t>项目精细化管理水平。</w:t>
      </w:r>
      <w:r>
        <w:rPr>
          <w:rFonts w:hint="eastAsia"/>
          <w:sz w:val="32"/>
          <w:szCs w:val="32"/>
        </w:rPr>
        <w:t>结合具体业务，细化部门预算，把部门预算分解落实到具体用款部门、具体项目，明确支出责任。针对每一项开支，研究支出政策、制度规定、开支标准、财务流程，对驻京</w:t>
      </w:r>
      <w:proofErr w:type="gramStart"/>
      <w:r>
        <w:rPr>
          <w:rFonts w:hint="eastAsia"/>
          <w:sz w:val="32"/>
          <w:szCs w:val="32"/>
        </w:rPr>
        <w:t>办部门</w:t>
      </w:r>
      <w:proofErr w:type="gramEnd"/>
      <w:r>
        <w:rPr>
          <w:rFonts w:hint="eastAsia"/>
          <w:sz w:val="32"/>
          <w:szCs w:val="32"/>
        </w:rPr>
        <w:t>预算做到心中有数、责任明确、支出有度。</w:t>
      </w:r>
    </w:p>
    <w:p w:rsidR="000F40E1" w:rsidRDefault="000F40E1" w:rsidP="000F40E1">
      <w:pPr>
        <w:spacing w:line="560" w:lineRule="exact"/>
        <w:ind w:firstLineChars="200" w:firstLine="640"/>
        <w:rPr>
          <w:rFonts w:eastAsia="楷体_GB2312"/>
          <w:bCs/>
          <w:color w:val="000000"/>
          <w:sz w:val="32"/>
          <w:szCs w:val="32"/>
        </w:rPr>
      </w:pPr>
      <w:r>
        <w:rPr>
          <w:rFonts w:eastAsia="楷体_GB2312" w:hint="eastAsia"/>
          <w:bCs/>
          <w:color w:val="000000"/>
          <w:sz w:val="32"/>
          <w:szCs w:val="32"/>
        </w:rPr>
        <w:t>（二）</w:t>
      </w:r>
      <w:r>
        <w:rPr>
          <w:rFonts w:eastAsia="楷体_GB2312" w:hint="eastAsia"/>
          <w:b/>
          <w:color w:val="000000"/>
          <w:sz w:val="32"/>
          <w:szCs w:val="32"/>
        </w:rPr>
        <w:t>加强预算绩效监控，确保财政资金花得其所、用得安全</w:t>
      </w:r>
      <w:r>
        <w:rPr>
          <w:rFonts w:eastAsia="楷体_GB2312" w:hint="eastAsia"/>
          <w:bCs/>
          <w:color w:val="000000"/>
          <w:sz w:val="32"/>
          <w:szCs w:val="32"/>
        </w:rPr>
        <w:t>。</w:t>
      </w:r>
      <w:r>
        <w:rPr>
          <w:rFonts w:ascii="仿宋_GB2312" w:hAnsi="仿宋_GB2312" w:cs="仿宋_GB2312" w:hint="eastAsia"/>
          <w:bCs/>
          <w:color w:val="000000"/>
          <w:sz w:val="32"/>
          <w:szCs w:val="32"/>
        </w:rPr>
        <w:t>围绕“干什么事”、“花什么钱”、“花多少钱”、“怎样花钱”，将预算编制、执行和绩效管理责任分解落实到具体部门和责任人。对处室中心绩效目标实现程度和预算执行进度实行“双监控”，定期通报预算执行情况和绩效实现情况，督促处室中心及时调整偏差。</w:t>
      </w:r>
      <w:r>
        <w:rPr>
          <w:rFonts w:ascii="仿宋_GB2312" w:hAnsi="仿宋" w:hint="eastAsia"/>
          <w:color w:val="000000"/>
          <w:sz w:val="32"/>
          <w:szCs w:val="32"/>
        </w:rPr>
        <w:t>研究制定《自治区人民政府驻北京驻京办预算绩效管理暂行办法》，进一步完善预算绩效内部管理机制，实事求是开展绩效管理工作。</w:t>
      </w:r>
    </w:p>
    <w:p w:rsidR="000F40E1" w:rsidRDefault="000F40E1" w:rsidP="000F40E1">
      <w:pPr>
        <w:spacing w:line="560" w:lineRule="exact"/>
        <w:ind w:firstLineChars="200" w:firstLine="640"/>
        <w:rPr>
          <w:rFonts w:eastAsia="楷体_GB2312"/>
          <w:b/>
          <w:color w:val="000000"/>
          <w:sz w:val="32"/>
          <w:szCs w:val="32"/>
        </w:rPr>
      </w:pPr>
      <w:r>
        <w:rPr>
          <w:rFonts w:eastAsia="楷体_GB2312" w:hint="eastAsia"/>
          <w:bCs/>
          <w:color w:val="000000"/>
          <w:sz w:val="32"/>
          <w:szCs w:val="32"/>
        </w:rPr>
        <w:t>（三）</w:t>
      </w:r>
      <w:r>
        <w:rPr>
          <w:rFonts w:eastAsia="楷体_GB2312" w:hint="eastAsia"/>
          <w:b/>
          <w:color w:val="000000"/>
          <w:sz w:val="32"/>
          <w:szCs w:val="32"/>
        </w:rPr>
        <w:t>深化内控体系建设，健全资产管理机制。</w:t>
      </w:r>
      <w:r>
        <w:rPr>
          <w:rFonts w:ascii="仿宋_GB2312" w:hAnsi="仿宋_GB2312" w:cs="仿宋_GB2312" w:hint="eastAsia"/>
          <w:kern w:val="0"/>
          <w:sz w:val="32"/>
          <w:szCs w:val="32"/>
        </w:rPr>
        <w:t>按照资产财务管理、实物管理、使用管理三个维度，实现“谁管理、谁使用、谁负责”管理体系，把资产维护、管理职责落实到</w:t>
      </w:r>
      <w:r>
        <w:rPr>
          <w:rFonts w:ascii="仿宋_GB2312" w:hAnsi="仿宋_GB2312" w:cs="仿宋_GB2312" w:hint="eastAsia"/>
          <w:kern w:val="0"/>
          <w:sz w:val="32"/>
          <w:szCs w:val="32"/>
        </w:rPr>
        <w:lastRenderedPageBreak/>
        <w:t>各个职能部门和具体人员。通过上线运行资产管理系统，实现资产从采购到处置的全生命周期信息化管理，利用信息系统资源共享优势，加强实物资产配置管理，有效提升了资产管理的质量和效能。紧抓资产购置验收、入库、调拨、</w:t>
      </w:r>
      <w:r>
        <w:rPr>
          <w:rFonts w:hAnsi="仿宋_GB2312" w:hint="eastAsia"/>
          <w:color w:val="000000"/>
          <w:kern w:val="0"/>
          <w:sz w:val="32"/>
          <w:szCs w:val="32"/>
        </w:rPr>
        <w:t>使用和处置审核环节，</w:t>
      </w:r>
      <w:r>
        <w:rPr>
          <w:rFonts w:ascii="仿宋_GB2312" w:hAnsi="仿宋_GB2312" w:cs="仿宋_GB2312" w:hint="eastAsia"/>
          <w:kern w:val="0"/>
          <w:sz w:val="32"/>
          <w:szCs w:val="32"/>
        </w:rPr>
        <w:t>做到人人都是资产管理员，把数据从线下搬到线上，让数据多跑路，人员少跑腿；同时打通资产报销、入账</w:t>
      </w:r>
      <w:proofErr w:type="gramStart"/>
      <w:r>
        <w:rPr>
          <w:rFonts w:ascii="仿宋_GB2312" w:hAnsi="仿宋_GB2312" w:cs="仿宋_GB2312" w:hint="eastAsia"/>
          <w:kern w:val="0"/>
          <w:sz w:val="32"/>
          <w:szCs w:val="32"/>
        </w:rPr>
        <w:t>登记全</w:t>
      </w:r>
      <w:proofErr w:type="gramEnd"/>
      <w:r>
        <w:rPr>
          <w:rFonts w:ascii="仿宋_GB2312" w:hAnsi="仿宋_GB2312" w:cs="仿宋_GB2312" w:hint="eastAsia"/>
          <w:kern w:val="0"/>
          <w:sz w:val="32"/>
          <w:szCs w:val="32"/>
        </w:rPr>
        <w:t>链条服务，完全实现账</w:t>
      </w:r>
      <w:proofErr w:type="gramStart"/>
      <w:r>
        <w:rPr>
          <w:rFonts w:ascii="仿宋_GB2312" w:hAnsi="仿宋_GB2312" w:cs="仿宋_GB2312" w:hint="eastAsia"/>
          <w:kern w:val="0"/>
          <w:sz w:val="32"/>
          <w:szCs w:val="32"/>
        </w:rPr>
        <w:t>账</w:t>
      </w:r>
      <w:proofErr w:type="gramEnd"/>
      <w:r>
        <w:rPr>
          <w:rFonts w:ascii="仿宋_GB2312" w:hAnsi="仿宋_GB2312" w:cs="仿宋_GB2312" w:hint="eastAsia"/>
          <w:kern w:val="0"/>
          <w:sz w:val="32"/>
          <w:szCs w:val="32"/>
        </w:rPr>
        <w:t>相符，实现资产从采购到处置的全生命周期信息化管理。</w:t>
      </w:r>
    </w:p>
    <w:p w:rsidR="000F40E1" w:rsidRDefault="000F40E1" w:rsidP="000F40E1">
      <w:pPr>
        <w:pStyle w:val="a6"/>
        <w:spacing w:line="560" w:lineRule="exact"/>
        <w:ind w:firstLine="640"/>
        <w:rPr>
          <w:rFonts w:eastAsia="仿宋_GB2312"/>
          <w:bCs/>
          <w:color w:val="000000"/>
          <w:sz w:val="32"/>
          <w:szCs w:val="32"/>
        </w:rPr>
      </w:pPr>
      <w:r>
        <w:rPr>
          <w:rFonts w:ascii="楷体_GB2312" w:eastAsia="楷体_GB2312" w:hint="eastAsia"/>
          <w:b/>
          <w:bCs/>
          <w:color w:val="000000"/>
          <w:sz w:val="32"/>
          <w:szCs w:val="32"/>
        </w:rPr>
        <w:t>（四）整体支出情况</w:t>
      </w:r>
      <w:r>
        <w:rPr>
          <w:rFonts w:eastAsia="仿宋_GB2312" w:hint="eastAsia"/>
          <w:bCs/>
          <w:color w:val="000000"/>
          <w:sz w:val="32"/>
          <w:szCs w:val="32"/>
        </w:rPr>
        <w:t>。</w:t>
      </w:r>
      <w:r>
        <w:rPr>
          <w:rFonts w:eastAsia="仿宋_GB2312"/>
          <w:bCs/>
          <w:color w:val="000000"/>
          <w:sz w:val="32"/>
          <w:szCs w:val="32"/>
        </w:rPr>
        <w:t>202</w:t>
      </w:r>
      <w:r>
        <w:rPr>
          <w:rFonts w:eastAsia="仿宋_GB2312" w:hint="eastAsia"/>
          <w:bCs/>
          <w:color w:val="000000"/>
          <w:sz w:val="32"/>
          <w:szCs w:val="32"/>
        </w:rPr>
        <w:t>4</w:t>
      </w:r>
      <w:r>
        <w:rPr>
          <w:rFonts w:eastAsia="仿宋_GB2312"/>
          <w:bCs/>
          <w:color w:val="000000"/>
          <w:sz w:val="32"/>
          <w:szCs w:val="32"/>
        </w:rPr>
        <w:t>年，</w:t>
      </w:r>
      <w:r>
        <w:rPr>
          <w:rFonts w:eastAsia="仿宋_GB2312" w:hint="eastAsia"/>
          <w:bCs/>
          <w:color w:val="000000"/>
          <w:sz w:val="32"/>
          <w:szCs w:val="32"/>
        </w:rPr>
        <w:t>新疆</w:t>
      </w:r>
      <w:r>
        <w:rPr>
          <w:rFonts w:eastAsia="仿宋_GB2312"/>
          <w:bCs/>
          <w:color w:val="000000"/>
          <w:sz w:val="32"/>
          <w:szCs w:val="32"/>
        </w:rPr>
        <w:t>驻京</w:t>
      </w:r>
      <w:proofErr w:type="gramStart"/>
      <w:r>
        <w:rPr>
          <w:rFonts w:eastAsia="仿宋_GB2312"/>
          <w:bCs/>
          <w:color w:val="000000"/>
          <w:sz w:val="32"/>
          <w:szCs w:val="32"/>
        </w:rPr>
        <w:t>办部门</w:t>
      </w:r>
      <w:proofErr w:type="gramEnd"/>
      <w:r>
        <w:rPr>
          <w:rFonts w:eastAsia="仿宋_GB2312"/>
          <w:bCs/>
          <w:color w:val="000000"/>
          <w:sz w:val="32"/>
          <w:szCs w:val="32"/>
        </w:rPr>
        <w:t>预算</w:t>
      </w:r>
      <w:r>
        <w:rPr>
          <w:rFonts w:hint="eastAsia"/>
          <w:sz w:val="32"/>
          <w:szCs w:val="32"/>
        </w:rPr>
        <w:t>4161.84</w:t>
      </w:r>
      <w:r>
        <w:rPr>
          <w:rFonts w:eastAsia="仿宋_GB2312"/>
          <w:bCs/>
          <w:color w:val="000000"/>
          <w:sz w:val="32"/>
          <w:szCs w:val="32"/>
        </w:rPr>
        <w:t>万元，其中：基本支出预算</w:t>
      </w:r>
      <w:r>
        <w:rPr>
          <w:sz w:val="32"/>
          <w:szCs w:val="32"/>
        </w:rPr>
        <w:t>129</w:t>
      </w:r>
      <w:r>
        <w:rPr>
          <w:rFonts w:hint="eastAsia"/>
          <w:sz w:val="32"/>
          <w:szCs w:val="32"/>
        </w:rPr>
        <w:t>2</w:t>
      </w:r>
      <w:r>
        <w:rPr>
          <w:sz w:val="32"/>
          <w:szCs w:val="32"/>
        </w:rPr>
        <w:t>.</w:t>
      </w:r>
      <w:r>
        <w:rPr>
          <w:rFonts w:hint="eastAsia"/>
          <w:sz w:val="32"/>
          <w:szCs w:val="32"/>
        </w:rPr>
        <w:t>84</w:t>
      </w:r>
      <w:r>
        <w:rPr>
          <w:rFonts w:eastAsia="仿宋_GB2312"/>
          <w:bCs/>
          <w:color w:val="000000"/>
          <w:sz w:val="32"/>
          <w:szCs w:val="32"/>
        </w:rPr>
        <w:t>万元，项目支出预算</w:t>
      </w:r>
      <w:r>
        <w:rPr>
          <w:rFonts w:eastAsia="仿宋_GB2312"/>
          <w:bCs/>
          <w:color w:val="000000"/>
          <w:sz w:val="32"/>
          <w:szCs w:val="32"/>
        </w:rPr>
        <w:t>2702</w:t>
      </w:r>
      <w:r>
        <w:rPr>
          <w:rFonts w:eastAsia="仿宋_GB2312"/>
          <w:bCs/>
          <w:color w:val="000000"/>
          <w:sz w:val="32"/>
          <w:szCs w:val="32"/>
        </w:rPr>
        <w:t>万元；</w:t>
      </w:r>
      <w:r>
        <w:rPr>
          <w:rFonts w:eastAsia="仿宋_GB2312" w:hint="eastAsia"/>
          <w:bCs/>
          <w:color w:val="000000"/>
          <w:sz w:val="32"/>
          <w:szCs w:val="32"/>
        </w:rPr>
        <w:t>上年结转</w:t>
      </w:r>
      <w:r>
        <w:rPr>
          <w:rFonts w:eastAsia="仿宋_GB2312" w:hint="eastAsia"/>
          <w:bCs/>
          <w:color w:val="000000"/>
          <w:sz w:val="32"/>
          <w:szCs w:val="32"/>
        </w:rPr>
        <w:t>167</w:t>
      </w:r>
      <w:r>
        <w:rPr>
          <w:rFonts w:eastAsia="仿宋_GB2312"/>
          <w:bCs/>
          <w:color w:val="000000"/>
          <w:sz w:val="32"/>
          <w:szCs w:val="32"/>
        </w:rPr>
        <w:t>万元。截止</w:t>
      </w:r>
      <w:r>
        <w:rPr>
          <w:rFonts w:eastAsia="仿宋_GB2312"/>
          <w:bCs/>
          <w:color w:val="000000"/>
          <w:sz w:val="32"/>
          <w:szCs w:val="32"/>
        </w:rPr>
        <w:t>12</w:t>
      </w:r>
      <w:r>
        <w:rPr>
          <w:rFonts w:eastAsia="仿宋_GB2312"/>
          <w:bCs/>
          <w:color w:val="000000"/>
          <w:sz w:val="32"/>
          <w:szCs w:val="32"/>
        </w:rPr>
        <w:t>月</w:t>
      </w:r>
      <w:r>
        <w:rPr>
          <w:rFonts w:eastAsia="仿宋_GB2312"/>
          <w:bCs/>
          <w:color w:val="000000"/>
          <w:sz w:val="32"/>
          <w:szCs w:val="32"/>
        </w:rPr>
        <w:t>30</w:t>
      </w:r>
      <w:r>
        <w:rPr>
          <w:rFonts w:eastAsia="仿宋_GB2312"/>
          <w:bCs/>
          <w:color w:val="000000"/>
          <w:sz w:val="32"/>
          <w:szCs w:val="32"/>
        </w:rPr>
        <w:t>日，预算支出</w:t>
      </w:r>
      <w:r>
        <w:rPr>
          <w:rFonts w:eastAsia="仿宋_GB2312" w:hint="eastAsia"/>
          <w:bCs/>
          <w:color w:val="000000"/>
          <w:sz w:val="32"/>
          <w:szCs w:val="32"/>
        </w:rPr>
        <w:t>3691.22</w:t>
      </w:r>
      <w:r>
        <w:rPr>
          <w:rFonts w:eastAsia="仿宋_GB2312"/>
          <w:bCs/>
          <w:color w:val="000000"/>
          <w:sz w:val="32"/>
          <w:szCs w:val="32"/>
        </w:rPr>
        <w:t>万元，预算执行进度</w:t>
      </w:r>
      <w:r>
        <w:rPr>
          <w:rFonts w:eastAsia="仿宋_GB2312" w:hint="eastAsia"/>
          <w:bCs/>
          <w:color w:val="000000"/>
          <w:sz w:val="32"/>
          <w:szCs w:val="32"/>
        </w:rPr>
        <w:t>88.69</w:t>
      </w:r>
      <w:r>
        <w:rPr>
          <w:rFonts w:eastAsia="仿宋_GB2312"/>
          <w:bCs/>
          <w:color w:val="000000"/>
          <w:sz w:val="32"/>
          <w:szCs w:val="32"/>
        </w:rPr>
        <w:t>%</w:t>
      </w:r>
      <w:r>
        <w:rPr>
          <w:rFonts w:eastAsia="仿宋_GB2312"/>
          <w:bCs/>
          <w:color w:val="000000"/>
          <w:sz w:val="32"/>
          <w:szCs w:val="32"/>
        </w:rPr>
        <w:t>。</w:t>
      </w:r>
    </w:p>
    <w:p w:rsidR="000F40E1" w:rsidRDefault="000F40E1" w:rsidP="000F40E1">
      <w:pPr>
        <w:pStyle w:val="a6"/>
        <w:spacing w:line="560" w:lineRule="exact"/>
        <w:ind w:firstLine="640"/>
        <w:rPr>
          <w:rFonts w:ascii="黑体" w:eastAsia="黑体" w:hAnsi="黑体"/>
          <w:sz w:val="32"/>
          <w:szCs w:val="32"/>
        </w:rPr>
      </w:pPr>
      <w:r>
        <w:rPr>
          <w:rFonts w:ascii="楷体_GB2312" w:eastAsia="楷体_GB2312" w:hint="eastAsia"/>
          <w:b/>
          <w:bCs/>
          <w:color w:val="000000"/>
          <w:sz w:val="32"/>
          <w:szCs w:val="32"/>
        </w:rPr>
        <w:t>（五）</w:t>
      </w:r>
      <w:r>
        <w:rPr>
          <w:rFonts w:ascii="黑体" w:eastAsia="黑体" w:hAnsi="黑体" w:hint="eastAsia"/>
          <w:sz w:val="32"/>
          <w:szCs w:val="32"/>
        </w:rPr>
        <w:t>部门单位专项组织实施情况</w:t>
      </w:r>
    </w:p>
    <w:p w:rsidR="000F40E1" w:rsidRDefault="000F40E1" w:rsidP="000F40E1">
      <w:pPr>
        <w:spacing w:line="560" w:lineRule="exact"/>
        <w:ind w:firstLine="640"/>
        <w:rPr>
          <w:color w:val="000000"/>
          <w:sz w:val="32"/>
          <w:szCs w:val="32"/>
        </w:rPr>
      </w:pPr>
      <w:r>
        <w:rPr>
          <w:sz w:val="32"/>
          <w:szCs w:val="32"/>
        </w:rPr>
        <w:t>202</w:t>
      </w:r>
      <w:r>
        <w:rPr>
          <w:rFonts w:hint="eastAsia"/>
          <w:sz w:val="32"/>
          <w:szCs w:val="32"/>
        </w:rPr>
        <w:t>4</w:t>
      </w:r>
      <w:r>
        <w:rPr>
          <w:sz w:val="32"/>
          <w:szCs w:val="32"/>
        </w:rPr>
        <w:t>年，</w:t>
      </w:r>
      <w:r>
        <w:rPr>
          <w:rFonts w:hint="eastAsia"/>
          <w:sz w:val="32"/>
          <w:szCs w:val="32"/>
        </w:rPr>
        <w:t>新疆驻京办</w:t>
      </w:r>
      <w:r>
        <w:rPr>
          <w:sz w:val="32"/>
          <w:szCs w:val="32"/>
        </w:rPr>
        <w:t>坚持以习近平新时代中国特色社会主义思想为指导，以开展主题教育为契机，深入学习贯彻党的二十大和习近平总书记系列重要讲话指示批示精神，认真学习贯彻自治区党委十届历次全会，在自治区党委、人民政府的坚强领导下，积极主动融入北京、服务新疆，创新举措，求真务实，勇于担当，各项工作取得明显成效。</w:t>
      </w:r>
    </w:p>
    <w:p w:rsidR="000F40E1" w:rsidRDefault="000F40E1" w:rsidP="000F40E1">
      <w:pPr>
        <w:spacing w:line="560" w:lineRule="exact"/>
        <w:ind w:leftChars="200" w:left="420"/>
        <w:rPr>
          <w:rFonts w:ascii="仿宋_GB2312" w:hAnsi="仿宋_GB2312" w:cs="仿宋_GB2312"/>
          <w:b/>
          <w:bCs/>
          <w:sz w:val="32"/>
          <w:szCs w:val="32"/>
        </w:rPr>
      </w:pPr>
      <w:r>
        <w:rPr>
          <w:rFonts w:ascii="仿宋_GB2312" w:hAnsi="仿宋_GB2312" w:cs="仿宋_GB2312" w:hint="eastAsia"/>
          <w:b/>
          <w:bCs/>
          <w:sz w:val="32"/>
          <w:szCs w:val="32"/>
        </w:rPr>
        <w:t>（一）发挥窗口、前沿和平台作用，强化宣传联络协作。</w:t>
      </w:r>
    </w:p>
    <w:p w:rsidR="000F40E1" w:rsidRDefault="000F40E1" w:rsidP="000F40E1">
      <w:pPr>
        <w:spacing w:line="560" w:lineRule="exact"/>
        <w:ind w:firstLineChars="200" w:firstLine="640"/>
        <w:rPr>
          <w:sz w:val="32"/>
          <w:szCs w:val="32"/>
        </w:rPr>
      </w:pPr>
      <w:r>
        <w:rPr>
          <w:rFonts w:eastAsia="楷体_GB2312" w:hint="eastAsia"/>
          <w:b/>
          <w:bCs/>
          <w:sz w:val="32"/>
          <w:szCs w:val="32"/>
        </w:rPr>
        <w:t>一是</w:t>
      </w:r>
      <w:r>
        <w:rPr>
          <w:rFonts w:eastAsia="楷体_GB2312"/>
          <w:b/>
          <w:bCs/>
          <w:sz w:val="32"/>
          <w:szCs w:val="32"/>
        </w:rPr>
        <w:t>持续推进国家部委、中央企业联络服务平台工作。</w:t>
      </w:r>
      <w:r>
        <w:rPr>
          <w:sz w:val="32"/>
          <w:szCs w:val="32"/>
        </w:rPr>
        <w:t>立足</w:t>
      </w:r>
      <w:r>
        <w:rPr>
          <w:rFonts w:hint="eastAsia"/>
          <w:sz w:val="32"/>
          <w:szCs w:val="32"/>
        </w:rPr>
        <w:t>国家战略布局、</w:t>
      </w:r>
      <w:r>
        <w:rPr>
          <w:sz w:val="32"/>
          <w:szCs w:val="32"/>
        </w:rPr>
        <w:t>自治区资源禀赋和区位优势</w:t>
      </w:r>
      <w:r>
        <w:rPr>
          <w:rFonts w:hint="eastAsia"/>
          <w:sz w:val="32"/>
          <w:szCs w:val="32"/>
        </w:rPr>
        <w:t>，</w:t>
      </w:r>
      <w:r>
        <w:rPr>
          <w:sz w:val="32"/>
          <w:szCs w:val="32"/>
        </w:rPr>
        <w:t>梳理汇总各地州</w:t>
      </w:r>
      <w:r>
        <w:rPr>
          <w:sz w:val="32"/>
          <w:szCs w:val="32"/>
        </w:rPr>
        <w:t>2024</w:t>
      </w:r>
      <w:r>
        <w:rPr>
          <w:sz w:val="32"/>
          <w:szCs w:val="32"/>
        </w:rPr>
        <w:t>年招商引资项目</w:t>
      </w:r>
      <w:r>
        <w:rPr>
          <w:rFonts w:hint="eastAsia"/>
          <w:sz w:val="32"/>
          <w:szCs w:val="32"/>
        </w:rPr>
        <w:t>，建立完善</w:t>
      </w:r>
      <w:proofErr w:type="gramStart"/>
      <w:r>
        <w:rPr>
          <w:sz w:val="32"/>
          <w:szCs w:val="32"/>
        </w:rPr>
        <w:t>29</w:t>
      </w:r>
      <w:r>
        <w:rPr>
          <w:sz w:val="32"/>
          <w:szCs w:val="32"/>
        </w:rPr>
        <w:t>家</w:t>
      </w:r>
      <w:r>
        <w:rPr>
          <w:rFonts w:hint="eastAsia"/>
          <w:sz w:val="32"/>
          <w:szCs w:val="32"/>
        </w:rPr>
        <w:t>央</w:t>
      </w:r>
      <w:r>
        <w:rPr>
          <w:sz w:val="32"/>
          <w:szCs w:val="32"/>
        </w:rPr>
        <w:t>企总部</w:t>
      </w:r>
      <w:proofErr w:type="gramEnd"/>
      <w:r>
        <w:rPr>
          <w:sz w:val="32"/>
          <w:szCs w:val="32"/>
        </w:rPr>
        <w:t>及</w:t>
      </w:r>
      <w:r>
        <w:rPr>
          <w:sz w:val="32"/>
          <w:szCs w:val="32"/>
        </w:rPr>
        <w:t>68</w:t>
      </w:r>
      <w:r>
        <w:rPr>
          <w:sz w:val="32"/>
          <w:szCs w:val="32"/>
        </w:rPr>
        <w:t>家在疆分支机构常态化联络信息库</w:t>
      </w:r>
      <w:r>
        <w:rPr>
          <w:rFonts w:hint="eastAsia"/>
          <w:sz w:val="32"/>
          <w:szCs w:val="32"/>
        </w:rPr>
        <w:t>，</w:t>
      </w:r>
      <w:r>
        <w:rPr>
          <w:sz w:val="32"/>
          <w:szCs w:val="32"/>
        </w:rPr>
        <w:t>及时</w:t>
      </w:r>
      <w:proofErr w:type="gramStart"/>
      <w:r>
        <w:rPr>
          <w:sz w:val="32"/>
          <w:szCs w:val="32"/>
        </w:rPr>
        <w:t>将央企</w:t>
      </w:r>
      <w:r>
        <w:rPr>
          <w:rFonts w:hint="eastAsia"/>
          <w:sz w:val="32"/>
          <w:szCs w:val="32"/>
        </w:rPr>
        <w:t>好</w:t>
      </w:r>
      <w:proofErr w:type="gramEnd"/>
      <w:r>
        <w:rPr>
          <w:sz w:val="32"/>
          <w:szCs w:val="32"/>
        </w:rPr>
        <w:t>项目、自</w:t>
      </w:r>
      <w:r>
        <w:rPr>
          <w:sz w:val="32"/>
          <w:szCs w:val="32"/>
        </w:rPr>
        <w:lastRenderedPageBreak/>
        <w:t>治区资源双向推送，做好供需枢纽和</w:t>
      </w:r>
      <w:r>
        <w:rPr>
          <w:rFonts w:hint="eastAsia"/>
          <w:sz w:val="32"/>
          <w:szCs w:val="32"/>
        </w:rPr>
        <w:t>精准</w:t>
      </w:r>
      <w:r>
        <w:rPr>
          <w:sz w:val="32"/>
          <w:szCs w:val="32"/>
        </w:rPr>
        <w:t>匹配。</w:t>
      </w:r>
      <w:r>
        <w:rPr>
          <w:rFonts w:hint="eastAsia"/>
          <w:sz w:val="32"/>
          <w:szCs w:val="32"/>
        </w:rPr>
        <w:t>聚焦高质量发展首要任务，系统谋划、深入跟进自治区党委、人民政府密集对接的部委、</w:t>
      </w:r>
      <w:proofErr w:type="gramStart"/>
      <w:r>
        <w:rPr>
          <w:rFonts w:hint="eastAsia"/>
          <w:sz w:val="32"/>
          <w:szCs w:val="32"/>
        </w:rPr>
        <w:t>央企系列</w:t>
      </w:r>
      <w:proofErr w:type="gramEnd"/>
      <w:r>
        <w:rPr>
          <w:rFonts w:hint="eastAsia"/>
          <w:sz w:val="32"/>
          <w:szCs w:val="32"/>
        </w:rPr>
        <w:t>高质量发展活动，组织到中央办公厅、</w:t>
      </w:r>
      <w:proofErr w:type="gramStart"/>
      <w:r>
        <w:rPr>
          <w:rFonts w:hint="eastAsia"/>
          <w:sz w:val="32"/>
          <w:szCs w:val="32"/>
        </w:rPr>
        <w:t>国家发改委</w:t>
      </w:r>
      <w:proofErr w:type="gramEnd"/>
      <w:r>
        <w:rPr>
          <w:rFonts w:hint="eastAsia"/>
          <w:sz w:val="32"/>
          <w:szCs w:val="32"/>
        </w:rPr>
        <w:t>、中央统战部</w:t>
      </w:r>
      <w:r>
        <w:rPr>
          <w:sz w:val="32"/>
          <w:szCs w:val="32"/>
        </w:rPr>
        <w:t>、中央国安办、国家能源集团</w:t>
      </w:r>
      <w:r>
        <w:rPr>
          <w:rFonts w:hint="eastAsia"/>
          <w:sz w:val="32"/>
          <w:szCs w:val="32"/>
        </w:rPr>
        <w:t>等部委</w:t>
      </w:r>
      <w:proofErr w:type="gramStart"/>
      <w:r>
        <w:rPr>
          <w:rFonts w:hint="eastAsia"/>
          <w:sz w:val="32"/>
          <w:szCs w:val="32"/>
        </w:rPr>
        <w:t>央</w:t>
      </w:r>
      <w:proofErr w:type="gramEnd"/>
      <w:r>
        <w:rPr>
          <w:rFonts w:hint="eastAsia"/>
          <w:sz w:val="32"/>
          <w:szCs w:val="32"/>
        </w:rPr>
        <w:t>企及所属</w:t>
      </w:r>
      <w:r>
        <w:rPr>
          <w:rFonts w:hint="eastAsia"/>
          <w:sz w:val="32"/>
          <w:szCs w:val="32"/>
        </w:rPr>
        <w:t>22</w:t>
      </w:r>
      <w:r>
        <w:rPr>
          <w:rFonts w:hint="eastAsia"/>
          <w:sz w:val="32"/>
          <w:szCs w:val="32"/>
        </w:rPr>
        <w:t>家单位，开展</w:t>
      </w:r>
      <w:r>
        <w:rPr>
          <w:rFonts w:hint="eastAsia"/>
          <w:sz w:val="32"/>
          <w:szCs w:val="32"/>
        </w:rPr>
        <w:t>31</w:t>
      </w:r>
      <w:r>
        <w:rPr>
          <w:rFonts w:hint="eastAsia"/>
          <w:sz w:val="32"/>
          <w:szCs w:val="32"/>
        </w:rPr>
        <w:t>场“新疆是个好地方”主题日系列活动，生动形象、深入浅出地展现新疆开放、自信的新面貌新气象，服务保障部委</w:t>
      </w:r>
      <w:proofErr w:type="gramStart"/>
      <w:r>
        <w:rPr>
          <w:rFonts w:hint="eastAsia"/>
          <w:sz w:val="32"/>
          <w:szCs w:val="32"/>
        </w:rPr>
        <w:t>央企干部</w:t>
      </w:r>
      <w:proofErr w:type="gramEnd"/>
      <w:r>
        <w:rPr>
          <w:rFonts w:hint="eastAsia"/>
          <w:sz w:val="32"/>
          <w:szCs w:val="32"/>
        </w:rPr>
        <w:t>职工</w:t>
      </w:r>
      <w:r>
        <w:rPr>
          <w:rFonts w:hint="eastAsia"/>
          <w:sz w:val="32"/>
          <w:szCs w:val="32"/>
        </w:rPr>
        <w:t>2</w:t>
      </w:r>
      <w:r>
        <w:rPr>
          <w:rFonts w:hint="eastAsia"/>
          <w:sz w:val="32"/>
          <w:szCs w:val="32"/>
        </w:rPr>
        <w:t>万余人（次），加强驻京工作的延伸、补缺和创新，打开了工作新格局，拓展了工作新领域，获得部委、</w:t>
      </w:r>
      <w:proofErr w:type="gramStart"/>
      <w:r>
        <w:rPr>
          <w:rFonts w:hint="eastAsia"/>
          <w:sz w:val="32"/>
          <w:szCs w:val="32"/>
        </w:rPr>
        <w:t>央企的</w:t>
      </w:r>
      <w:proofErr w:type="gramEnd"/>
      <w:r>
        <w:rPr>
          <w:rFonts w:hint="eastAsia"/>
          <w:sz w:val="32"/>
          <w:szCs w:val="32"/>
        </w:rPr>
        <w:t>热烈欢迎、深切感谢。中共中央办公厅</w:t>
      </w:r>
      <w:r>
        <w:rPr>
          <w:rFonts w:ascii="仿宋_GB2312" w:hint="eastAsia"/>
          <w:sz w:val="32"/>
          <w:szCs w:val="32"/>
        </w:rPr>
        <w:t>、中央统战部</w:t>
      </w:r>
      <w:r>
        <w:rPr>
          <w:rFonts w:hint="eastAsia"/>
          <w:sz w:val="32"/>
          <w:szCs w:val="32"/>
        </w:rPr>
        <w:t>等</w:t>
      </w:r>
      <w:r>
        <w:rPr>
          <w:rFonts w:hint="eastAsia"/>
          <w:sz w:val="32"/>
          <w:szCs w:val="32"/>
        </w:rPr>
        <w:t>5</w:t>
      </w:r>
      <w:r>
        <w:rPr>
          <w:sz w:val="32"/>
          <w:szCs w:val="32"/>
        </w:rPr>
        <w:t>家</w:t>
      </w:r>
      <w:r>
        <w:rPr>
          <w:rFonts w:hint="eastAsia"/>
          <w:sz w:val="32"/>
          <w:szCs w:val="32"/>
        </w:rPr>
        <w:t>单位致信驻京办事处表示感谢，多位</w:t>
      </w:r>
      <w:r>
        <w:rPr>
          <w:rFonts w:ascii="仿宋_GB2312" w:hint="eastAsia"/>
          <w:sz w:val="32"/>
          <w:szCs w:val="32"/>
        </w:rPr>
        <w:t>国家部委领导及自治区主要领导充分肯定、</w:t>
      </w:r>
      <w:r>
        <w:rPr>
          <w:rFonts w:hint="eastAsia"/>
          <w:sz w:val="32"/>
          <w:szCs w:val="32"/>
        </w:rPr>
        <w:t>给予高度评价。</w:t>
      </w:r>
    </w:p>
    <w:p w:rsidR="000F40E1" w:rsidRDefault="000F40E1" w:rsidP="000F40E1">
      <w:pPr>
        <w:spacing w:line="560" w:lineRule="exact"/>
        <w:ind w:firstLineChars="200" w:firstLine="640"/>
        <w:rPr>
          <w:color w:val="FF0000"/>
          <w:sz w:val="32"/>
          <w:szCs w:val="32"/>
        </w:rPr>
      </w:pPr>
      <w:r>
        <w:rPr>
          <w:rFonts w:eastAsia="楷体_GB2312" w:hint="eastAsia"/>
          <w:b/>
          <w:bCs/>
          <w:sz w:val="32"/>
          <w:szCs w:val="32"/>
        </w:rPr>
        <w:t>二是</w:t>
      </w:r>
      <w:r>
        <w:rPr>
          <w:rFonts w:eastAsia="楷体_GB2312"/>
          <w:b/>
          <w:bCs/>
          <w:sz w:val="32"/>
          <w:szCs w:val="32"/>
        </w:rPr>
        <w:t>持续推动招商引资联络服务平台工作。</w:t>
      </w:r>
      <w:r>
        <w:rPr>
          <w:sz w:val="32"/>
          <w:szCs w:val="32"/>
        </w:rPr>
        <w:t>协助自治区人民政府、商务</w:t>
      </w:r>
      <w:proofErr w:type="gramStart"/>
      <w:r>
        <w:rPr>
          <w:sz w:val="32"/>
          <w:szCs w:val="32"/>
        </w:rPr>
        <w:t>厅成功</w:t>
      </w:r>
      <w:proofErr w:type="gramEnd"/>
      <w:r>
        <w:rPr>
          <w:sz w:val="32"/>
          <w:szCs w:val="32"/>
        </w:rPr>
        <w:t>举办</w:t>
      </w:r>
      <w:r>
        <w:rPr>
          <w:sz w:val="32"/>
          <w:szCs w:val="32"/>
        </w:rPr>
        <w:t>202</w:t>
      </w:r>
      <w:r>
        <w:rPr>
          <w:rFonts w:hint="eastAsia"/>
          <w:sz w:val="32"/>
          <w:szCs w:val="32"/>
        </w:rPr>
        <w:t>4</w:t>
      </w:r>
      <w:r>
        <w:rPr>
          <w:sz w:val="32"/>
          <w:szCs w:val="32"/>
        </w:rPr>
        <w:t>年新疆维吾尔自治区服务贸易和招商引资推介会</w:t>
      </w:r>
      <w:r>
        <w:rPr>
          <w:rFonts w:hint="eastAsia"/>
          <w:sz w:val="32"/>
          <w:szCs w:val="32"/>
        </w:rPr>
        <w:t>。走访接待国家能源投资集团、中国能建集团葛洲坝第三工程有限公司、新疆粮油集团、欧美工商会、北京诺峰汇投资管理公司、上海合作组织国家多功能经贸</w:t>
      </w:r>
      <w:proofErr w:type="gramStart"/>
      <w:r>
        <w:rPr>
          <w:rFonts w:hint="eastAsia"/>
          <w:sz w:val="32"/>
          <w:szCs w:val="32"/>
        </w:rPr>
        <w:t>平台环</w:t>
      </w:r>
      <w:proofErr w:type="gramEnd"/>
      <w:r>
        <w:rPr>
          <w:rFonts w:hint="eastAsia"/>
          <w:sz w:val="32"/>
          <w:szCs w:val="32"/>
        </w:rPr>
        <w:t>资委等重点企业商会</w:t>
      </w:r>
      <w:r>
        <w:rPr>
          <w:rFonts w:hint="eastAsia"/>
          <w:sz w:val="32"/>
          <w:szCs w:val="32"/>
        </w:rPr>
        <w:t>18</w:t>
      </w:r>
      <w:r>
        <w:rPr>
          <w:rFonts w:hint="eastAsia"/>
          <w:sz w:val="32"/>
          <w:szCs w:val="32"/>
        </w:rPr>
        <w:t>家。牵头组织昌吉州、和田地区驻京联络处以及伊犁州招商局等单位与唯数集团、元气新生国际文旅、航天宏图、</w:t>
      </w:r>
      <w:proofErr w:type="gramStart"/>
      <w:r>
        <w:rPr>
          <w:rFonts w:hint="eastAsia"/>
          <w:sz w:val="32"/>
          <w:szCs w:val="32"/>
        </w:rPr>
        <w:t>劲酒集团</w:t>
      </w:r>
      <w:proofErr w:type="gramEnd"/>
      <w:r>
        <w:rPr>
          <w:rFonts w:hint="eastAsia"/>
          <w:sz w:val="32"/>
          <w:szCs w:val="32"/>
        </w:rPr>
        <w:t>等企业开展座谈交流，搭建沟通合作渠道，助力企业精准对接。助推“百度盈科·智算中心项目”天津考察团赴乌鲁木齐投资考察，预计投资项目</w:t>
      </w:r>
      <w:r>
        <w:rPr>
          <w:rFonts w:hint="eastAsia"/>
          <w:sz w:val="32"/>
          <w:szCs w:val="32"/>
        </w:rPr>
        <w:t>20</w:t>
      </w:r>
      <w:r>
        <w:rPr>
          <w:rFonts w:hint="eastAsia"/>
          <w:sz w:val="32"/>
          <w:szCs w:val="32"/>
        </w:rPr>
        <w:t>亿元，初步对接成功</w:t>
      </w:r>
      <w:r>
        <w:rPr>
          <w:sz w:val="32"/>
          <w:szCs w:val="32"/>
        </w:rPr>
        <w:t>。一年来，</w:t>
      </w:r>
      <w:r>
        <w:rPr>
          <w:rFonts w:hint="eastAsia"/>
          <w:sz w:val="32"/>
          <w:szCs w:val="32"/>
        </w:rPr>
        <w:t>驻京办事处</w:t>
      </w:r>
      <w:r>
        <w:rPr>
          <w:sz w:val="32"/>
          <w:szCs w:val="32"/>
        </w:rPr>
        <w:t>通过举办招商推介会、商务考察等方式，吸引了众多投资者的</w:t>
      </w:r>
      <w:r>
        <w:rPr>
          <w:sz w:val="32"/>
          <w:szCs w:val="32"/>
        </w:rPr>
        <w:lastRenderedPageBreak/>
        <w:t>关注和合作意向，也推动了一批项目的落地和实施。</w:t>
      </w:r>
    </w:p>
    <w:p w:rsidR="000F40E1" w:rsidRPr="00C87F0B" w:rsidRDefault="000F40E1" w:rsidP="00C87F0B">
      <w:pPr>
        <w:pStyle w:val="a7"/>
        <w:spacing w:after="0" w:line="560" w:lineRule="exact"/>
        <w:ind w:leftChars="200" w:left="420"/>
        <w:rPr>
          <w:rFonts w:asciiTheme="minorHAnsi" w:eastAsiaTheme="minorEastAsia" w:hAnsiTheme="minorHAnsi" w:cstheme="minorBidi"/>
          <w:sz w:val="32"/>
          <w:szCs w:val="32"/>
        </w:rPr>
      </w:pPr>
      <w:r>
        <w:rPr>
          <w:rFonts w:ascii="Times New Roman" w:eastAsia="楷体_GB2312" w:hAnsi="Times New Roman" w:hint="eastAsia"/>
          <w:b/>
          <w:bCs/>
          <w:sz w:val="32"/>
          <w:szCs w:val="32"/>
        </w:rPr>
        <w:t>三是</w:t>
      </w:r>
      <w:r>
        <w:rPr>
          <w:rFonts w:ascii="Times New Roman" w:eastAsia="楷体_GB2312" w:hAnsi="Times New Roman"/>
          <w:b/>
          <w:bCs/>
          <w:sz w:val="32"/>
          <w:szCs w:val="32"/>
        </w:rPr>
        <w:t>持续</w:t>
      </w:r>
      <w:proofErr w:type="gramStart"/>
      <w:r>
        <w:rPr>
          <w:rFonts w:ascii="Times New Roman" w:eastAsia="楷体_GB2312" w:hAnsi="Times New Roman"/>
          <w:b/>
          <w:bCs/>
          <w:sz w:val="32"/>
          <w:szCs w:val="32"/>
        </w:rPr>
        <w:t>深挖援疆干部</w:t>
      </w:r>
      <w:proofErr w:type="gramEnd"/>
      <w:r>
        <w:rPr>
          <w:rFonts w:ascii="Times New Roman" w:eastAsia="楷体_GB2312" w:hAnsi="Times New Roman"/>
          <w:b/>
          <w:bCs/>
          <w:sz w:val="32"/>
          <w:szCs w:val="32"/>
        </w:rPr>
        <w:t>、人才聚集联络服务平台工作。</w:t>
      </w:r>
      <w:r w:rsidRPr="00C87F0B">
        <w:rPr>
          <w:rFonts w:asciiTheme="minorHAnsi" w:eastAsiaTheme="minorEastAsia" w:hAnsiTheme="minorHAnsi" w:cstheme="minorBidi"/>
          <w:sz w:val="32"/>
          <w:szCs w:val="32"/>
        </w:rPr>
        <w:t>进一步加强与在京</w:t>
      </w:r>
      <w:proofErr w:type="gramStart"/>
      <w:r w:rsidRPr="00C87F0B">
        <w:rPr>
          <w:rFonts w:asciiTheme="minorHAnsi" w:eastAsiaTheme="minorEastAsia" w:hAnsiTheme="minorHAnsi" w:cstheme="minorBidi"/>
          <w:sz w:val="32"/>
          <w:szCs w:val="32"/>
        </w:rPr>
        <w:t>援疆干部</w:t>
      </w:r>
      <w:proofErr w:type="gramEnd"/>
      <w:r w:rsidRPr="00C87F0B">
        <w:rPr>
          <w:rFonts w:asciiTheme="minorHAnsi" w:eastAsiaTheme="minorEastAsia" w:hAnsiTheme="minorHAnsi" w:cstheme="minorBidi"/>
          <w:sz w:val="32"/>
          <w:szCs w:val="32"/>
        </w:rPr>
        <w:t>的常态联络，</w:t>
      </w:r>
      <w:r w:rsidRPr="00C87F0B">
        <w:rPr>
          <w:rFonts w:asciiTheme="minorHAnsi" w:eastAsiaTheme="minorEastAsia" w:hAnsiTheme="minorHAnsi" w:cstheme="minorBidi" w:hint="eastAsia"/>
          <w:sz w:val="32"/>
          <w:szCs w:val="32"/>
        </w:rPr>
        <w:t>持续完善</w:t>
      </w:r>
      <w:proofErr w:type="gramStart"/>
      <w:r w:rsidRPr="00C87F0B">
        <w:rPr>
          <w:rFonts w:asciiTheme="minorHAnsi" w:eastAsiaTheme="minorEastAsia" w:hAnsiTheme="minorHAnsi" w:cstheme="minorBidi" w:hint="eastAsia"/>
          <w:sz w:val="32"/>
          <w:szCs w:val="32"/>
        </w:rPr>
        <w:t>援疆干部</w:t>
      </w:r>
      <w:proofErr w:type="gramEnd"/>
      <w:r w:rsidRPr="00C87F0B">
        <w:rPr>
          <w:rFonts w:asciiTheme="minorHAnsi" w:eastAsiaTheme="minorEastAsia" w:hAnsiTheme="minorHAnsi" w:cstheme="minorBidi" w:hint="eastAsia"/>
          <w:sz w:val="32"/>
          <w:szCs w:val="32"/>
        </w:rPr>
        <w:t>信息库，重点与自治区关注的发改、农业、水利、林草、科技、能源等部门</w:t>
      </w:r>
      <w:proofErr w:type="gramStart"/>
      <w:r w:rsidRPr="00C87F0B">
        <w:rPr>
          <w:rFonts w:asciiTheme="minorHAnsi" w:eastAsiaTheme="minorEastAsia" w:hAnsiTheme="minorHAnsi" w:cstheme="minorBidi" w:hint="eastAsia"/>
          <w:sz w:val="32"/>
          <w:szCs w:val="32"/>
        </w:rPr>
        <w:t>援疆干部</w:t>
      </w:r>
      <w:proofErr w:type="gramEnd"/>
      <w:r w:rsidRPr="00C87F0B">
        <w:rPr>
          <w:rFonts w:asciiTheme="minorHAnsi" w:eastAsiaTheme="minorEastAsia" w:hAnsiTheme="minorHAnsi" w:cstheme="minorBidi" w:hint="eastAsia"/>
          <w:sz w:val="32"/>
          <w:szCs w:val="32"/>
        </w:rPr>
        <w:t>交流互动。协助自治区党委组织部召开两次</w:t>
      </w:r>
      <w:proofErr w:type="gramStart"/>
      <w:r w:rsidRPr="00C87F0B">
        <w:rPr>
          <w:rFonts w:asciiTheme="minorHAnsi" w:eastAsiaTheme="minorEastAsia" w:hAnsiTheme="minorHAnsi" w:cstheme="minorBidi" w:hint="eastAsia"/>
          <w:sz w:val="32"/>
          <w:szCs w:val="32"/>
        </w:rPr>
        <w:t>援疆工作</w:t>
      </w:r>
      <w:proofErr w:type="gramEnd"/>
      <w:r w:rsidRPr="00C87F0B">
        <w:rPr>
          <w:rFonts w:asciiTheme="minorHAnsi" w:eastAsiaTheme="minorEastAsia" w:hAnsiTheme="minorHAnsi" w:cstheme="minorBidi" w:hint="eastAsia"/>
          <w:sz w:val="32"/>
          <w:szCs w:val="32"/>
        </w:rPr>
        <w:t>座谈会，做好自治区“组团式”支援工作推进会服务保障工作。协助自治区</w:t>
      </w:r>
      <w:proofErr w:type="gramStart"/>
      <w:r w:rsidRPr="00C87F0B">
        <w:rPr>
          <w:rFonts w:asciiTheme="minorHAnsi" w:eastAsiaTheme="minorEastAsia" w:hAnsiTheme="minorHAnsi" w:cstheme="minorBidi" w:hint="eastAsia"/>
          <w:sz w:val="32"/>
          <w:szCs w:val="32"/>
        </w:rPr>
        <w:t>人社厅</w:t>
      </w:r>
      <w:proofErr w:type="gramEnd"/>
      <w:r w:rsidRPr="00C87F0B">
        <w:rPr>
          <w:rFonts w:asciiTheme="minorHAnsi" w:eastAsiaTheme="minorEastAsia" w:hAnsiTheme="minorHAnsi" w:cstheme="minorBidi" w:hint="eastAsia"/>
          <w:sz w:val="32"/>
          <w:szCs w:val="32"/>
        </w:rPr>
        <w:t>、组织部和自治区</w:t>
      </w:r>
      <w:r w:rsidRPr="00C87F0B">
        <w:rPr>
          <w:rFonts w:asciiTheme="minorHAnsi" w:eastAsiaTheme="minorEastAsia" w:hAnsiTheme="minorHAnsi" w:cstheme="minorBidi" w:hint="eastAsia"/>
          <w:sz w:val="32"/>
          <w:szCs w:val="32"/>
        </w:rPr>
        <w:t>42</w:t>
      </w:r>
      <w:r w:rsidRPr="00C87F0B">
        <w:rPr>
          <w:rFonts w:asciiTheme="minorHAnsi" w:eastAsiaTheme="minorEastAsia" w:hAnsiTheme="minorHAnsi" w:cstheme="minorBidi" w:hint="eastAsia"/>
          <w:sz w:val="32"/>
          <w:szCs w:val="32"/>
        </w:rPr>
        <w:t>家代表单位，走进中国人民大学开展“自治区</w:t>
      </w:r>
      <w:r w:rsidRPr="00C87F0B">
        <w:rPr>
          <w:rFonts w:asciiTheme="minorHAnsi" w:eastAsiaTheme="minorEastAsia" w:hAnsiTheme="minorHAnsi" w:cstheme="minorBidi" w:hint="eastAsia"/>
          <w:sz w:val="32"/>
          <w:szCs w:val="32"/>
        </w:rPr>
        <w:t>2024</w:t>
      </w:r>
      <w:r w:rsidRPr="00C87F0B">
        <w:rPr>
          <w:rFonts w:asciiTheme="minorHAnsi" w:eastAsiaTheme="minorEastAsia" w:hAnsiTheme="minorHAnsi" w:cstheme="minorBidi" w:hint="eastAsia"/>
          <w:sz w:val="32"/>
          <w:szCs w:val="32"/>
        </w:rPr>
        <w:t>年度面向部分高校选调招聘优秀大学生”招聘会。协助自治区</w:t>
      </w:r>
      <w:proofErr w:type="gramStart"/>
      <w:r w:rsidRPr="00C87F0B">
        <w:rPr>
          <w:rFonts w:asciiTheme="minorHAnsi" w:eastAsiaTheme="minorEastAsia" w:hAnsiTheme="minorHAnsi" w:cstheme="minorBidi" w:hint="eastAsia"/>
          <w:sz w:val="32"/>
          <w:szCs w:val="32"/>
        </w:rPr>
        <w:t>人社厅</w:t>
      </w:r>
      <w:proofErr w:type="gramEnd"/>
      <w:r w:rsidRPr="00C87F0B">
        <w:rPr>
          <w:rFonts w:asciiTheme="minorHAnsi" w:eastAsiaTheme="minorEastAsia" w:hAnsiTheme="minorHAnsi" w:cstheme="minorBidi" w:hint="eastAsia"/>
          <w:sz w:val="32"/>
          <w:szCs w:val="32"/>
        </w:rPr>
        <w:t>、新疆财经大学、新疆农业科学院等高校、企业向国管局推介</w:t>
      </w:r>
      <w:r w:rsidRPr="00C87F0B">
        <w:rPr>
          <w:rFonts w:asciiTheme="minorHAnsi" w:eastAsiaTheme="minorEastAsia" w:hAnsiTheme="minorHAnsi" w:cstheme="minorBidi" w:hint="eastAsia"/>
          <w:sz w:val="32"/>
          <w:szCs w:val="32"/>
        </w:rPr>
        <w:t>810</w:t>
      </w:r>
      <w:r w:rsidRPr="00C87F0B">
        <w:rPr>
          <w:rFonts w:asciiTheme="minorHAnsi" w:eastAsiaTheme="minorEastAsia" w:hAnsiTheme="minorHAnsi" w:cstheme="minorBidi" w:hint="eastAsia"/>
          <w:sz w:val="32"/>
          <w:szCs w:val="32"/>
        </w:rPr>
        <w:t>个岗位至“</w:t>
      </w:r>
      <w:r w:rsidRPr="00C87F0B">
        <w:rPr>
          <w:rFonts w:asciiTheme="minorHAnsi" w:eastAsiaTheme="minorEastAsia" w:hAnsiTheme="minorHAnsi" w:cstheme="minorBidi" w:hint="eastAsia"/>
          <w:sz w:val="32"/>
          <w:szCs w:val="32"/>
        </w:rPr>
        <w:t xml:space="preserve">2024 </w:t>
      </w:r>
      <w:r w:rsidRPr="00C87F0B">
        <w:rPr>
          <w:rFonts w:asciiTheme="minorHAnsi" w:eastAsiaTheme="minorEastAsia" w:hAnsiTheme="minorHAnsi" w:cstheme="minorBidi" w:hint="eastAsia"/>
          <w:sz w:val="32"/>
          <w:szCs w:val="32"/>
        </w:rPr>
        <w:t>届春季首都高校专场双选会”。</w:t>
      </w:r>
      <w:r w:rsidRPr="00C87F0B">
        <w:rPr>
          <w:rFonts w:asciiTheme="minorHAnsi" w:eastAsiaTheme="minorEastAsia" w:hAnsiTheme="minorHAnsi" w:cstheme="minorBidi"/>
          <w:sz w:val="32"/>
          <w:szCs w:val="32"/>
        </w:rPr>
        <w:t>一年来，在历批</w:t>
      </w:r>
      <w:r w:rsidRPr="00C87F0B">
        <w:rPr>
          <w:rFonts w:asciiTheme="minorHAnsi" w:eastAsiaTheme="minorEastAsia" w:hAnsiTheme="minorHAnsi" w:cstheme="minorBidi" w:hint="eastAsia"/>
          <w:sz w:val="32"/>
          <w:szCs w:val="32"/>
        </w:rPr>
        <w:t>次</w:t>
      </w:r>
      <w:proofErr w:type="gramStart"/>
      <w:r w:rsidRPr="00C87F0B">
        <w:rPr>
          <w:rFonts w:asciiTheme="minorHAnsi" w:eastAsiaTheme="minorEastAsia" w:hAnsiTheme="minorHAnsi" w:cstheme="minorBidi"/>
          <w:sz w:val="32"/>
          <w:szCs w:val="32"/>
        </w:rPr>
        <w:t>援疆干部</w:t>
      </w:r>
      <w:proofErr w:type="gramEnd"/>
      <w:r w:rsidRPr="00C87F0B">
        <w:rPr>
          <w:rFonts w:asciiTheme="minorHAnsi" w:eastAsiaTheme="minorEastAsia" w:hAnsiTheme="minorHAnsi" w:cstheme="minorBidi"/>
          <w:sz w:val="32"/>
          <w:szCs w:val="32"/>
        </w:rPr>
        <w:t>大力支持下，与国家部委对接联系更加紧密，北京方向的</w:t>
      </w:r>
      <w:r w:rsidRPr="00C87F0B">
        <w:rPr>
          <w:rFonts w:asciiTheme="minorHAnsi" w:eastAsiaTheme="minorEastAsia" w:hAnsiTheme="minorHAnsi" w:cstheme="minorBidi"/>
          <w:sz w:val="32"/>
          <w:szCs w:val="32"/>
        </w:rPr>
        <w:t>“</w:t>
      </w:r>
      <w:r w:rsidRPr="00C87F0B">
        <w:rPr>
          <w:rFonts w:asciiTheme="minorHAnsi" w:eastAsiaTheme="minorEastAsia" w:hAnsiTheme="minorHAnsi" w:cstheme="minorBidi"/>
          <w:sz w:val="32"/>
          <w:szCs w:val="32"/>
        </w:rPr>
        <w:t>新疆人才之家</w:t>
      </w:r>
      <w:r w:rsidRPr="00C87F0B">
        <w:rPr>
          <w:rFonts w:asciiTheme="minorHAnsi" w:eastAsiaTheme="minorEastAsia" w:hAnsiTheme="minorHAnsi" w:cstheme="minorBidi"/>
          <w:sz w:val="32"/>
          <w:szCs w:val="32"/>
        </w:rPr>
        <w:t>”</w:t>
      </w:r>
      <w:r w:rsidRPr="00C87F0B">
        <w:rPr>
          <w:rFonts w:asciiTheme="minorHAnsi" w:eastAsiaTheme="minorEastAsia" w:hAnsiTheme="minorHAnsi" w:cstheme="minorBidi"/>
          <w:sz w:val="32"/>
          <w:szCs w:val="32"/>
        </w:rPr>
        <w:t>更显成效。</w:t>
      </w:r>
    </w:p>
    <w:p w:rsidR="000F40E1" w:rsidRPr="001F4B56" w:rsidRDefault="000F40E1" w:rsidP="000F40E1">
      <w:pPr>
        <w:spacing w:line="560" w:lineRule="exact"/>
        <w:ind w:firstLineChars="200" w:firstLine="640"/>
        <w:rPr>
          <w:rFonts w:ascii="仿宋_GB2312"/>
          <w:sz w:val="32"/>
          <w:szCs w:val="32"/>
        </w:rPr>
      </w:pPr>
      <w:r>
        <w:rPr>
          <w:rFonts w:eastAsia="楷体_GB2312" w:hint="eastAsia"/>
          <w:b/>
          <w:bCs/>
          <w:sz w:val="32"/>
          <w:szCs w:val="32"/>
        </w:rPr>
        <w:t>四是</w:t>
      </w:r>
      <w:r>
        <w:rPr>
          <w:rFonts w:eastAsia="楷体_GB2312"/>
          <w:b/>
          <w:bCs/>
          <w:sz w:val="32"/>
          <w:szCs w:val="32"/>
        </w:rPr>
        <w:t>持续做实两院院士、智库研究联络服务平台工作。</w:t>
      </w:r>
      <w:r>
        <w:rPr>
          <w:sz w:val="32"/>
          <w:szCs w:val="32"/>
        </w:rPr>
        <w:t>全力推动院士（团队）示范效应和成果转化，</w:t>
      </w:r>
      <w:r>
        <w:rPr>
          <w:rFonts w:ascii="仿宋_GB2312" w:hint="eastAsia"/>
          <w:sz w:val="32"/>
          <w:szCs w:val="32"/>
        </w:rPr>
        <w:t>拜访王</w:t>
      </w:r>
      <w:proofErr w:type="gramStart"/>
      <w:r>
        <w:rPr>
          <w:rFonts w:ascii="仿宋_GB2312" w:hint="eastAsia"/>
          <w:sz w:val="32"/>
          <w:szCs w:val="32"/>
        </w:rPr>
        <w:t>浩</w:t>
      </w:r>
      <w:proofErr w:type="gramEnd"/>
      <w:r>
        <w:rPr>
          <w:rFonts w:ascii="仿宋_GB2312" w:hint="eastAsia"/>
          <w:sz w:val="32"/>
          <w:szCs w:val="32"/>
        </w:rPr>
        <w:t>、吾守尔·斯拉木、邓铭江、陈志杰等中国工程院院士</w:t>
      </w:r>
      <w:r w:rsidR="001F4B56">
        <w:rPr>
          <w:rFonts w:ascii="宋体" w:eastAsia="宋体" w:hAnsi="宋体" w:cs="宋体" w:hint="eastAsia"/>
          <w:sz w:val="32"/>
          <w:szCs w:val="32"/>
        </w:rPr>
        <w:t>6</w:t>
      </w:r>
      <w:r>
        <w:rPr>
          <w:rFonts w:ascii="仿宋_GB2312" w:hint="eastAsia"/>
          <w:sz w:val="32"/>
          <w:szCs w:val="32"/>
        </w:rPr>
        <w:t>人次，拜访韩蒙等归国华人专家团队以及农业农村部发展规划司和农业农村部规划院、中国南水北调集团、中国技术创新有限公司数据产业研究院等单位，为助推新疆高质量发展建言献策。持续拓展</w:t>
      </w:r>
      <w:proofErr w:type="gramStart"/>
      <w:r>
        <w:rPr>
          <w:rFonts w:ascii="仿宋_GB2312" w:hint="eastAsia"/>
          <w:sz w:val="32"/>
          <w:szCs w:val="32"/>
        </w:rPr>
        <w:t>智库信息</w:t>
      </w:r>
      <w:proofErr w:type="gramEnd"/>
      <w:r>
        <w:rPr>
          <w:rFonts w:ascii="仿宋_GB2312" w:hint="eastAsia"/>
          <w:sz w:val="32"/>
          <w:szCs w:val="32"/>
        </w:rPr>
        <w:t>渠道，积极对接在京高端智库，新增艾</w:t>
      </w:r>
      <w:proofErr w:type="gramStart"/>
      <w:r>
        <w:rPr>
          <w:rFonts w:ascii="仿宋_GB2312" w:hint="eastAsia"/>
          <w:sz w:val="32"/>
          <w:szCs w:val="32"/>
        </w:rPr>
        <w:t>利艾智库</w:t>
      </w:r>
      <w:proofErr w:type="gramEnd"/>
      <w:r>
        <w:rPr>
          <w:rFonts w:ascii="仿宋_GB2312" w:hint="eastAsia"/>
          <w:sz w:val="32"/>
          <w:szCs w:val="32"/>
        </w:rPr>
        <w:t>、赛</w:t>
      </w:r>
      <w:proofErr w:type="gramStart"/>
      <w:r>
        <w:rPr>
          <w:rFonts w:ascii="仿宋_GB2312" w:hint="eastAsia"/>
          <w:sz w:val="32"/>
          <w:szCs w:val="32"/>
        </w:rPr>
        <w:t>迪智库</w:t>
      </w:r>
      <w:proofErr w:type="gramEnd"/>
      <w:r>
        <w:rPr>
          <w:rFonts w:ascii="仿宋_GB2312" w:hint="eastAsia"/>
          <w:sz w:val="32"/>
          <w:szCs w:val="32"/>
        </w:rPr>
        <w:t>两家信息智库。</w:t>
      </w:r>
      <w:r>
        <w:rPr>
          <w:rFonts w:ascii="仿宋_GB2312"/>
          <w:sz w:val="32"/>
          <w:szCs w:val="32"/>
        </w:rPr>
        <w:t>全年累计</w:t>
      </w:r>
      <w:r>
        <w:rPr>
          <w:rFonts w:ascii="仿宋_GB2312" w:hint="eastAsia"/>
          <w:sz w:val="32"/>
          <w:szCs w:val="32"/>
        </w:rPr>
        <w:t>向党委办公厅综合信息处、政府办公厅信息处报送政务信息</w:t>
      </w:r>
      <w:r w:rsidR="001F4B56">
        <w:rPr>
          <w:rFonts w:ascii="宋体" w:eastAsia="宋体" w:hAnsi="宋体" w:cs="宋体" w:hint="eastAsia"/>
          <w:sz w:val="32"/>
          <w:szCs w:val="32"/>
        </w:rPr>
        <w:t>33</w:t>
      </w:r>
      <w:r>
        <w:rPr>
          <w:rFonts w:ascii="仿宋_GB2312" w:hint="eastAsia"/>
          <w:sz w:val="32"/>
          <w:szCs w:val="32"/>
        </w:rPr>
        <w:t>00</w:t>
      </w:r>
      <w:r>
        <w:rPr>
          <w:rFonts w:ascii="仿宋_GB2312" w:hint="eastAsia"/>
          <w:sz w:val="32"/>
          <w:szCs w:val="32"/>
        </w:rPr>
        <w:t>余期（次），调研信息</w:t>
      </w:r>
      <w:r w:rsidR="001F4B56">
        <w:rPr>
          <w:rFonts w:ascii="宋体" w:eastAsia="宋体" w:hAnsi="宋体" w:cs="宋体" w:hint="eastAsia"/>
          <w:sz w:val="32"/>
          <w:szCs w:val="32"/>
        </w:rPr>
        <w:t>11</w:t>
      </w:r>
      <w:r>
        <w:rPr>
          <w:rFonts w:ascii="仿宋_GB2312" w:hint="eastAsia"/>
          <w:sz w:val="32"/>
          <w:szCs w:val="32"/>
        </w:rPr>
        <w:t>00</w:t>
      </w:r>
      <w:r>
        <w:rPr>
          <w:rFonts w:ascii="仿宋_GB2312" w:hint="eastAsia"/>
          <w:sz w:val="32"/>
          <w:szCs w:val="32"/>
        </w:rPr>
        <w:t>余期（次），被国办采用</w:t>
      </w:r>
      <w:r w:rsidR="001F4B56">
        <w:rPr>
          <w:rFonts w:ascii="宋体" w:eastAsia="宋体" w:hAnsi="宋体" w:cs="宋体" w:hint="eastAsia"/>
          <w:sz w:val="32"/>
          <w:szCs w:val="32"/>
        </w:rPr>
        <w:t>4</w:t>
      </w:r>
      <w:r>
        <w:rPr>
          <w:rFonts w:ascii="仿宋_GB2312" w:hint="eastAsia"/>
          <w:sz w:val="32"/>
          <w:szCs w:val="32"/>
        </w:rPr>
        <w:t>条，</w:t>
      </w:r>
      <w:r w:rsidR="001F4B56">
        <w:rPr>
          <w:rFonts w:ascii="宋体" w:eastAsia="宋体" w:hAnsi="宋体" w:cs="宋体" w:hint="eastAsia"/>
          <w:sz w:val="32"/>
          <w:szCs w:val="32"/>
        </w:rPr>
        <w:lastRenderedPageBreak/>
        <w:t>18</w:t>
      </w:r>
      <w:r>
        <w:rPr>
          <w:rFonts w:ascii="仿宋_GB2312" w:hint="eastAsia"/>
          <w:sz w:val="32"/>
          <w:szCs w:val="32"/>
        </w:rPr>
        <w:t>篇获自治区领导批示。</w:t>
      </w:r>
      <w:r>
        <w:rPr>
          <w:rFonts w:ascii="仿宋_GB2312"/>
          <w:sz w:val="32"/>
          <w:szCs w:val="32"/>
        </w:rPr>
        <w:t>围绕自治区重点关注的农业、水利、科技等形成</w:t>
      </w:r>
      <w:r>
        <w:rPr>
          <w:rFonts w:ascii="仿宋_GB2312"/>
          <w:sz w:val="32"/>
          <w:szCs w:val="32"/>
        </w:rPr>
        <w:t>“</w:t>
      </w:r>
      <w:r>
        <w:rPr>
          <w:rFonts w:ascii="仿宋_GB2312"/>
          <w:sz w:val="32"/>
          <w:szCs w:val="32"/>
        </w:rPr>
        <w:t>驻京办信息专报</w:t>
      </w:r>
      <w:r>
        <w:rPr>
          <w:rFonts w:ascii="仿宋_GB2312" w:hint="eastAsia"/>
          <w:sz w:val="32"/>
          <w:szCs w:val="32"/>
        </w:rPr>
        <w:t>”</w:t>
      </w:r>
      <w:r w:rsidR="001F4B56">
        <w:rPr>
          <w:rFonts w:ascii="宋体" w:eastAsia="宋体" w:hAnsi="宋体" w:cs="宋体" w:hint="eastAsia"/>
          <w:sz w:val="32"/>
          <w:szCs w:val="32"/>
        </w:rPr>
        <w:t>5</w:t>
      </w:r>
      <w:r>
        <w:rPr>
          <w:rFonts w:ascii="仿宋_GB2312"/>
          <w:sz w:val="32"/>
          <w:szCs w:val="32"/>
        </w:rPr>
        <w:t>篇，其中：</w:t>
      </w:r>
      <w:r>
        <w:rPr>
          <w:rFonts w:ascii="仿宋_GB2312" w:hAnsi="仿宋_GB2312" w:cs="仿宋_GB2312" w:hint="eastAsia"/>
          <w:sz w:val="32"/>
          <w:szCs w:val="32"/>
        </w:rPr>
        <w:t>《国家十四五农村农业重点项目》等</w:t>
      </w:r>
      <w:r w:rsidR="001F4B56">
        <w:rPr>
          <w:rFonts w:ascii="宋体" w:eastAsia="宋体" w:hAnsi="宋体" w:cs="宋体" w:hint="eastAsia"/>
          <w:sz w:val="32"/>
          <w:szCs w:val="32"/>
        </w:rPr>
        <w:t>3</w:t>
      </w:r>
      <w:r>
        <w:rPr>
          <w:rFonts w:ascii="仿宋_GB2312" w:hAnsi="仿宋_GB2312" w:cs="仿宋_GB2312" w:hint="eastAsia"/>
          <w:sz w:val="32"/>
          <w:szCs w:val="32"/>
        </w:rPr>
        <w:t>篇专报获自治区领导批示。</w:t>
      </w:r>
      <w:r>
        <w:rPr>
          <w:rFonts w:ascii="仿宋_GB2312" w:hint="eastAsia"/>
          <w:sz w:val="32"/>
          <w:szCs w:val="32"/>
        </w:rPr>
        <w:t>持续跟踪《关于破解光伏新材料卡脖子技术问题的一条建议》在疆内研究落地情况。在自治区政府办公厅信息工作排名中，驻京办事处在全区位列第</w:t>
      </w:r>
      <w:r w:rsidR="001F4B56">
        <w:rPr>
          <w:rFonts w:ascii="宋体" w:eastAsia="宋体" w:hAnsi="宋体" w:cs="宋体" w:hint="eastAsia"/>
          <w:sz w:val="32"/>
          <w:szCs w:val="32"/>
        </w:rPr>
        <w:t>5</w:t>
      </w:r>
      <w:r>
        <w:rPr>
          <w:rFonts w:ascii="仿宋_GB2312" w:hint="eastAsia"/>
          <w:sz w:val="32"/>
          <w:szCs w:val="32"/>
        </w:rPr>
        <w:t>名，在驻外机构中位列第</w:t>
      </w:r>
      <w:r w:rsidR="001F4B56">
        <w:rPr>
          <w:rFonts w:ascii="宋体" w:eastAsia="宋体" w:hAnsi="宋体" w:cs="宋体" w:hint="eastAsia"/>
          <w:sz w:val="32"/>
          <w:szCs w:val="32"/>
        </w:rPr>
        <w:t>1</w:t>
      </w:r>
      <w:r>
        <w:rPr>
          <w:rFonts w:ascii="仿宋_GB2312" w:hint="eastAsia"/>
          <w:sz w:val="32"/>
          <w:szCs w:val="32"/>
        </w:rPr>
        <w:t>名。</w:t>
      </w:r>
      <w:r>
        <w:rPr>
          <w:rFonts w:ascii="仿宋_GB2312"/>
          <w:sz w:val="32"/>
          <w:szCs w:val="32"/>
        </w:rPr>
        <w:t>一年来，通过不断努力和牵线搭桥，部分院士或院士团队科研项目在有关厅局与地州的积极参与下得到推进和落地。</w:t>
      </w:r>
    </w:p>
    <w:p w:rsidR="000F40E1" w:rsidRDefault="000F40E1" w:rsidP="000F40E1">
      <w:pPr>
        <w:spacing w:line="560" w:lineRule="exact"/>
        <w:ind w:left="600"/>
        <w:rPr>
          <w:rFonts w:ascii="楷体_GB2312" w:eastAsia="楷体_GB2312"/>
          <w:b/>
          <w:bCs/>
          <w:sz w:val="32"/>
          <w:szCs w:val="32"/>
        </w:rPr>
      </w:pPr>
      <w:r>
        <w:rPr>
          <w:rFonts w:ascii="楷体_GB2312" w:eastAsia="楷体_GB2312" w:hint="eastAsia"/>
          <w:b/>
          <w:bCs/>
          <w:sz w:val="32"/>
          <w:szCs w:val="32"/>
        </w:rPr>
        <w:t>（二）构建“大政务服务保障”新格局，持续提升政务服务保障水平。</w:t>
      </w:r>
    </w:p>
    <w:p w:rsidR="000F40E1" w:rsidRDefault="000F40E1" w:rsidP="000F40E1">
      <w:pPr>
        <w:spacing w:line="560" w:lineRule="exact"/>
        <w:ind w:firstLineChars="200" w:firstLine="640"/>
        <w:rPr>
          <w:sz w:val="32"/>
          <w:szCs w:val="32"/>
        </w:rPr>
      </w:pPr>
      <w:r>
        <w:rPr>
          <w:rFonts w:hint="eastAsia"/>
          <w:bCs/>
          <w:sz w:val="32"/>
          <w:szCs w:val="32"/>
        </w:rPr>
        <w:t>1.</w:t>
      </w:r>
      <w:r>
        <w:rPr>
          <w:b/>
          <w:bCs/>
          <w:sz w:val="32"/>
          <w:szCs w:val="32"/>
        </w:rPr>
        <w:t>建立健全制度。</w:t>
      </w:r>
      <w:r>
        <w:rPr>
          <w:sz w:val="32"/>
          <w:szCs w:val="32"/>
        </w:rPr>
        <w:t>按照中央八项规定及其实施细则，修订《自治区人民政府驻北京办事处公务接待实施细则》《自治区人民政府驻北京办事处政务服务保障工作规范》，制定并试行《自治区人民政府驻北京办事处政务服务保障经费审批制度》《自治区厅局级及以下领导干部来京服务保障规范》等。严格落实公务接待审批控制制度，严格按照批准的接待方案执行，把审批程序前置，层层把关，合理合</w:t>
      </w:r>
      <w:proofErr w:type="gramStart"/>
      <w:r>
        <w:rPr>
          <w:sz w:val="32"/>
          <w:szCs w:val="32"/>
        </w:rPr>
        <w:t>规</w:t>
      </w:r>
      <w:proofErr w:type="gramEnd"/>
      <w:r>
        <w:rPr>
          <w:sz w:val="32"/>
          <w:szCs w:val="32"/>
        </w:rPr>
        <w:t>界定接待范围和标准，构筑严密的制度体系。</w:t>
      </w:r>
    </w:p>
    <w:p w:rsidR="000F40E1" w:rsidRDefault="000F40E1" w:rsidP="000F40E1">
      <w:pPr>
        <w:spacing w:line="560" w:lineRule="exact"/>
        <w:ind w:firstLineChars="200" w:firstLine="640"/>
        <w:rPr>
          <w:sz w:val="32"/>
          <w:szCs w:val="32"/>
        </w:rPr>
      </w:pPr>
      <w:r>
        <w:rPr>
          <w:rFonts w:hint="eastAsia"/>
          <w:bCs/>
          <w:sz w:val="32"/>
          <w:szCs w:val="32"/>
        </w:rPr>
        <w:t>2.</w:t>
      </w:r>
      <w:r>
        <w:rPr>
          <w:b/>
          <w:bCs/>
          <w:sz w:val="32"/>
          <w:szCs w:val="32"/>
        </w:rPr>
        <w:t>强化工作统筹。</w:t>
      </w:r>
      <w:r>
        <w:rPr>
          <w:sz w:val="32"/>
          <w:szCs w:val="32"/>
        </w:rPr>
        <w:t>以健全制度、规范流程、业务指导、统筹整合为举措，统筹接待信息和来京活动安排，将重要活动事项作为关键线</w:t>
      </w:r>
      <w:r>
        <w:rPr>
          <w:sz w:val="32"/>
          <w:szCs w:val="32"/>
        </w:rPr>
        <w:t>“</w:t>
      </w:r>
      <w:r>
        <w:rPr>
          <w:sz w:val="32"/>
          <w:szCs w:val="32"/>
        </w:rPr>
        <w:t>条</w:t>
      </w:r>
      <w:r>
        <w:rPr>
          <w:sz w:val="32"/>
          <w:szCs w:val="32"/>
        </w:rPr>
        <w:t>”</w:t>
      </w:r>
      <w:r>
        <w:rPr>
          <w:sz w:val="32"/>
          <w:szCs w:val="32"/>
        </w:rPr>
        <w:t>，将食宿、接送机、交通等筹备工作划</w:t>
      </w:r>
      <w:r>
        <w:rPr>
          <w:sz w:val="32"/>
          <w:szCs w:val="32"/>
        </w:rPr>
        <w:t>“</w:t>
      </w:r>
      <w:r>
        <w:rPr>
          <w:sz w:val="32"/>
          <w:szCs w:val="32"/>
        </w:rPr>
        <w:t>块</w:t>
      </w:r>
      <w:r>
        <w:rPr>
          <w:sz w:val="32"/>
          <w:szCs w:val="32"/>
        </w:rPr>
        <w:t>”</w:t>
      </w:r>
      <w:r>
        <w:rPr>
          <w:sz w:val="32"/>
          <w:szCs w:val="32"/>
        </w:rPr>
        <w:t>管理，探索建立全要素、全过程的标准化、模块化和清单化管理，根据实际动态调整职责分工和人员分配，在条块结合中形成</w:t>
      </w:r>
      <w:r>
        <w:rPr>
          <w:sz w:val="32"/>
          <w:szCs w:val="32"/>
        </w:rPr>
        <w:t>“</w:t>
      </w:r>
      <w:r>
        <w:rPr>
          <w:sz w:val="32"/>
          <w:szCs w:val="32"/>
        </w:rPr>
        <w:t>纵向到底、横向到边、全覆盖、无盲区、无断</w:t>
      </w:r>
      <w:r>
        <w:rPr>
          <w:sz w:val="32"/>
          <w:szCs w:val="32"/>
        </w:rPr>
        <w:lastRenderedPageBreak/>
        <w:t>档</w:t>
      </w:r>
      <w:r>
        <w:rPr>
          <w:sz w:val="32"/>
          <w:szCs w:val="32"/>
        </w:rPr>
        <w:t>”</w:t>
      </w:r>
      <w:r>
        <w:rPr>
          <w:sz w:val="32"/>
          <w:szCs w:val="32"/>
        </w:rPr>
        <w:t>的服务保障体系。</w:t>
      </w:r>
    </w:p>
    <w:p w:rsidR="000F40E1" w:rsidRDefault="000F40E1" w:rsidP="000F40E1">
      <w:pPr>
        <w:spacing w:line="560" w:lineRule="exact"/>
        <w:ind w:firstLineChars="200" w:firstLine="640"/>
        <w:rPr>
          <w:sz w:val="32"/>
          <w:szCs w:val="32"/>
        </w:rPr>
      </w:pPr>
      <w:r>
        <w:rPr>
          <w:rFonts w:hint="eastAsia"/>
          <w:bCs/>
          <w:sz w:val="32"/>
          <w:szCs w:val="32"/>
        </w:rPr>
        <w:t>3.</w:t>
      </w:r>
      <w:r>
        <w:rPr>
          <w:b/>
          <w:bCs/>
          <w:sz w:val="32"/>
          <w:szCs w:val="32"/>
        </w:rPr>
        <w:t>强化队伍统筹。</w:t>
      </w:r>
      <w:r>
        <w:rPr>
          <w:sz w:val="32"/>
          <w:szCs w:val="32"/>
        </w:rPr>
        <w:t>针对</w:t>
      </w:r>
      <w:r>
        <w:rPr>
          <w:sz w:val="32"/>
          <w:szCs w:val="32"/>
        </w:rPr>
        <w:t>202</w:t>
      </w:r>
      <w:r>
        <w:rPr>
          <w:rFonts w:hint="eastAsia"/>
          <w:sz w:val="32"/>
          <w:szCs w:val="32"/>
        </w:rPr>
        <w:t>4</w:t>
      </w:r>
      <w:r>
        <w:rPr>
          <w:sz w:val="32"/>
          <w:szCs w:val="32"/>
        </w:rPr>
        <w:t>年会议、走访等活动数量多、标准高、要求严的实际，统筹内部力量，成立驻京办政务保障工作小组，细化政务保障分工，定期开展业务培训，强化现场推演、实地演练，注重在工作中动态检视问题，建立工作台账，上下协作，积极配合，实现信息资源共享、优势力量互补。</w:t>
      </w:r>
    </w:p>
    <w:p w:rsidR="000F40E1" w:rsidRDefault="000F40E1" w:rsidP="000F40E1">
      <w:pPr>
        <w:spacing w:line="560" w:lineRule="exact"/>
        <w:ind w:firstLineChars="200" w:firstLine="640"/>
        <w:rPr>
          <w:sz w:val="32"/>
          <w:szCs w:val="32"/>
        </w:rPr>
      </w:pPr>
      <w:r>
        <w:rPr>
          <w:rFonts w:hint="eastAsia"/>
          <w:bCs/>
          <w:sz w:val="32"/>
          <w:szCs w:val="32"/>
        </w:rPr>
        <w:t>4.</w:t>
      </w:r>
      <w:r>
        <w:rPr>
          <w:b/>
          <w:bCs/>
          <w:sz w:val="32"/>
          <w:szCs w:val="32"/>
        </w:rPr>
        <w:t>强化流程管理。</w:t>
      </w:r>
      <w:r>
        <w:rPr>
          <w:sz w:val="32"/>
          <w:szCs w:val="32"/>
        </w:rPr>
        <w:t>研究制定了《公务用车审批流程》《公务用餐审批流程》，制定并启用《自治区人民政府驻北京办事处政务服务保障信息报送审签规范》，确保机要、新疆大厦、车队等各部门、各环节</w:t>
      </w:r>
      <w:proofErr w:type="gramStart"/>
      <w:r>
        <w:rPr>
          <w:sz w:val="32"/>
          <w:szCs w:val="32"/>
        </w:rPr>
        <w:t>不</w:t>
      </w:r>
      <w:proofErr w:type="gramEnd"/>
      <w:r>
        <w:rPr>
          <w:sz w:val="32"/>
          <w:szCs w:val="32"/>
        </w:rPr>
        <w:t>脱档、不漏项，规范、高效、有序运转。</w:t>
      </w:r>
    </w:p>
    <w:p w:rsidR="000F40E1" w:rsidRDefault="000F40E1" w:rsidP="000F40E1">
      <w:pPr>
        <w:pStyle w:val="a8"/>
        <w:spacing w:before="0" w:beforeAutospacing="0" w:after="0" w:afterAutospacing="0" w:line="560" w:lineRule="exact"/>
        <w:ind w:firstLineChars="196" w:firstLine="628"/>
        <w:jc w:val="both"/>
        <w:rPr>
          <w:rFonts w:ascii="Times New Roman" w:hAnsi="Times New Roman"/>
          <w:sz w:val="32"/>
          <w:szCs w:val="32"/>
        </w:rPr>
      </w:pPr>
      <w:r>
        <w:rPr>
          <w:rFonts w:ascii="楷体_GB2312" w:eastAsia="楷体_GB2312" w:hint="eastAsia"/>
          <w:b/>
          <w:bCs/>
          <w:sz w:val="32"/>
          <w:szCs w:val="32"/>
        </w:rPr>
        <w:t>（</w:t>
      </w:r>
      <w:r>
        <w:rPr>
          <w:rFonts w:ascii="楷体_GB2312" w:eastAsia="楷体_GB2312" w:hint="eastAsia"/>
          <w:b/>
          <w:sz w:val="32"/>
          <w:szCs w:val="32"/>
        </w:rPr>
        <w:t>三</w:t>
      </w:r>
      <w:r>
        <w:rPr>
          <w:rFonts w:ascii="楷体_GB2312" w:eastAsia="楷体_GB2312" w:hint="eastAsia"/>
          <w:b/>
          <w:bCs/>
          <w:sz w:val="32"/>
          <w:szCs w:val="32"/>
        </w:rPr>
        <w:t>）持续深化改革创新</w:t>
      </w:r>
      <w:r>
        <w:rPr>
          <w:rFonts w:ascii="楷体_GB2312" w:eastAsia="楷体_GB2312" w:hint="eastAsia"/>
          <w:b/>
          <w:sz w:val="32"/>
          <w:szCs w:val="32"/>
        </w:rPr>
        <w:t>，</w:t>
      </w:r>
      <w:r>
        <w:rPr>
          <w:rFonts w:ascii="楷体_GB2312" w:eastAsia="楷体_GB2312" w:hint="eastAsia"/>
          <w:b/>
          <w:bCs/>
          <w:sz w:val="32"/>
          <w:szCs w:val="32"/>
        </w:rPr>
        <w:t>不断拓展“新疆家园”阵地新功能。</w:t>
      </w:r>
      <w:r>
        <w:rPr>
          <w:rFonts w:ascii="Times New Roman" w:hAnsi="Times New Roman" w:hint="eastAsia"/>
          <w:sz w:val="32"/>
          <w:szCs w:val="32"/>
        </w:rPr>
        <w:t>按照</w:t>
      </w:r>
      <w:r>
        <w:rPr>
          <w:rFonts w:ascii="Times New Roman" w:hAnsi="Times New Roman"/>
          <w:sz w:val="32"/>
          <w:szCs w:val="32"/>
        </w:rPr>
        <w:t>自治区党委、人民政府对驻京工作</w:t>
      </w:r>
      <w:r>
        <w:rPr>
          <w:rFonts w:ascii="Times New Roman" w:hAnsi="Times New Roman" w:hint="eastAsia"/>
          <w:sz w:val="32"/>
          <w:szCs w:val="32"/>
        </w:rPr>
        <w:t>“</w:t>
      </w:r>
      <w:r>
        <w:rPr>
          <w:rFonts w:ascii="Times New Roman" w:hAnsi="Times New Roman"/>
          <w:sz w:val="32"/>
          <w:szCs w:val="32"/>
        </w:rPr>
        <w:t>思路瓶颈、关键节点</w:t>
      </w:r>
      <w:r>
        <w:rPr>
          <w:rFonts w:ascii="Times New Roman" w:hAnsi="Times New Roman" w:hint="eastAsia"/>
          <w:sz w:val="32"/>
          <w:szCs w:val="32"/>
        </w:rPr>
        <w:t>”的指引</w:t>
      </w:r>
      <w:r>
        <w:rPr>
          <w:rFonts w:ascii="Times New Roman" w:hAnsi="Times New Roman"/>
          <w:sz w:val="32"/>
          <w:szCs w:val="32"/>
        </w:rPr>
        <w:t>，以</w:t>
      </w:r>
      <w:r>
        <w:rPr>
          <w:rFonts w:ascii="Times New Roman" w:hAnsi="Times New Roman"/>
          <w:sz w:val="32"/>
          <w:szCs w:val="32"/>
        </w:rPr>
        <w:t>“</w:t>
      </w:r>
      <w:r>
        <w:rPr>
          <w:rFonts w:ascii="Times New Roman" w:hAnsi="Times New Roman"/>
          <w:sz w:val="32"/>
          <w:szCs w:val="32"/>
        </w:rPr>
        <w:t>新疆是个好地方</w:t>
      </w:r>
      <w:r>
        <w:rPr>
          <w:rFonts w:ascii="Times New Roman" w:hAnsi="Times New Roman"/>
          <w:sz w:val="32"/>
          <w:szCs w:val="32"/>
        </w:rPr>
        <w:t>”</w:t>
      </w:r>
      <w:r>
        <w:rPr>
          <w:rFonts w:ascii="Times New Roman" w:hAnsi="Times New Roman"/>
          <w:sz w:val="32"/>
          <w:szCs w:val="32"/>
        </w:rPr>
        <w:t>为主题，在有序推进</w:t>
      </w:r>
      <w:r>
        <w:rPr>
          <w:rFonts w:ascii="Times New Roman" w:hAnsi="Times New Roman"/>
          <w:sz w:val="32"/>
          <w:szCs w:val="32"/>
        </w:rPr>
        <w:t>“</w:t>
      </w:r>
      <w:r>
        <w:rPr>
          <w:rFonts w:ascii="Times New Roman" w:hAnsi="Times New Roman"/>
          <w:sz w:val="32"/>
          <w:szCs w:val="32"/>
        </w:rPr>
        <w:t>七个联络服务平台</w:t>
      </w:r>
      <w:r>
        <w:rPr>
          <w:rFonts w:ascii="Times New Roman" w:hAnsi="Times New Roman"/>
          <w:sz w:val="32"/>
          <w:szCs w:val="32"/>
        </w:rPr>
        <w:t>”</w:t>
      </w:r>
      <w:r>
        <w:rPr>
          <w:rFonts w:ascii="Times New Roman" w:hAnsi="Times New Roman"/>
          <w:sz w:val="32"/>
          <w:szCs w:val="32"/>
        </w:rPr>
        <w:t>工作的基础上，按照</w:t>
      </w:r>
      <w:r>
        <w:rPr>
          <w:rFonts w:ascii="Times New Roman" w:hAnsi="Times New Roman"/>
          <w:sz w:val="32"/>
          <w:szCs w:val="32"/>
        </w:rPr>
        <w:t>“</w:t>
      </w:r>
      <w:r>
        <w:rPr>
          <w:rFonts w:ascii="Times New Roman" w:hAnsi="Times New Roman"/>
          <w:sz w:val="32"/>
          <w:szCs w:val="32"/>
        </w:rPr>
        <w:t>一圈、</w:t>
      </w:r>
      <w:proofErr w:type="gramStart"/>
      <w:r>
        <w:rPr>
          <w:rFonts w:ascii="Times New Roman" w:hAnsi="Times New Roman"/>
          <w:sz w:val="32"/>
          <w:szCs w:val="32"/>
        </w:rPr>
        <w:t>一</w:t>
      </w:r>
      <w:proofErr w:type="gramEnd"/>
      <w:r>
        <w:rPr>
          <w:rFonts w:ascii="Times New Roman" w:hAnsi="Times New Roman"/>
          <w:sz w:val="32"/>
          <w:szCs w:val="32"/>
        </w:rPr>
        <w:t>环线、五个功能区块</w:t>
      </w:r>
      <w:r>
        <w:rPr>
          <w:rFonts w:ascii="Times New Roman" w:hAnsi="Times New Roman"/>
          <w:sz w:val="32"/>
          <w:szCs w:val="32"/>
        </w:rPr>
        <w:t>”</w:t>
      </w:r>
      <w:r>
        <w:rPr>
          <w:rFonts w:ascii="Times New Roman" w:hAnsi="Times New Roman"/>
          <w:sz w:val="32"/>
          <w:szCs w:val="32"/>
        </w:rPr>
        <w:t>规划布局</w:t>
      </w:r>
      <w:r>
        <w:rPr>
          <w:rFonts w:ascii="Times New Roman" w:hAnsi="Times New Roman" w:hint="eastAsia"/>
          <w:sz w:val="32"/>
          <w:szCs w:val="32"/>
        </w:rPr>
        <w:t>，进一步深化驻京阵地服务功能改革，</w:t>
      </w:r>
      <w:r>
        <w:rPr>
          <w:rFonts w:ascii="Times New Roman" w:hAnsi="Times New Roman"/>
          <w:sz w:val="32"/>
          <w:szCs w:val="32"/>
        </w:rPr>
        <w:t>让驻京阵地成为在京</w:t>
      </w:r>
      <w:r>
        <w:rPr>
          <w:rFonts w:ascii="Times New Roman" w:hAnsi="Times New Roman" w:hint="eastAsia"/>
          <w:sz w:val="32"/>
          <w:szCs w:val="32"/>
        </w:rPr>
        <w:t>、</w:t>
      </w:r>
      <w:r>
        <w:rPr>
          <w:rFonts w:ascii="Times New Roman" w:hAnsi="Times New Roman"/>
          <w:sz w:val="32"/>
          <w:szCs w:val="32"/>
        </w:rPr>
        <w:t>津</w:t>
      </w:r>
      <w:r>
        <w:rPr>
          <w:rFonts w:ascii="Times New Roman" w:hAnsi="Times New Roman" w:hint="eastAsia"/>
          <w:sz w:val="32"/>
          <w:szCs w:val="32"/>
        </w:rPr>
        <w:t>、</w:t>
      </w:r>
      <w:proofErr w:type="gramStart"/>
      <w:r>
        <w:rPr>
          <w:rFonts w:ascii="Times New Roman" w:hAnsi="Times New Roman"/>
          <w:sz w:val="32"/>
          <w:szCs w:val="32"/>
        </w:rPr>
        <w:t>冀方向</w:t>
      </w:r>
      <w:proofErr w:type="gramEnd"/>
      <w:r>
        <w:rPr>
          <w:rFonts w:ascii="Times New Roman" w:hAnsi="Times New Roman"/>
          <w:sz w:val="32"/>
          <w:szCs w:val="32"/>
        </w:rPr>
        <w:t>宣传、推介、展示新疆的重要窗口。协调北京市海淀区</w:t>
      </w:r>
      <w:r>
        <w:rPr>
          <w:rFonts w:ascii="Times New Roman" w:hAnsi="Times New Roman" w:hint="eastAsia"/>
          <w:sz w:val="32"/>
          <w:szCs w:val="32"/>
        </w:rPr>
        <w:t>、</w:t>
      </w:r>
      <w:r>
        <w:rPr>
          <w:rFonts w:ascii="Times New Roman" w:hAnsi="Times New Roman"/>
          <w:sz w:val="32"/>
          <w:szCs w:val="32"/>
        </w:rPr>
        <w:t>中国城</w:t>
      </w:r>
      <w:proofErr w:type="gramStart"/>
      <w:r>
        <w:rPr>
          <w:rFonts w:ascii="Times New Roman" w:hAnsi="Times New Roman"/>
          <w:sz w:val="32"/>
          <w:szCs w:val="32"/>
        </w:rPr>
        <w:t>规</w:t>
      </w:r>
      <w:proofErr w:type="gramEnd"/>
      <w:r>
        <w:rPr>
          <w:rFonts w:ascii="Times New Roman" w:hAnsi="Times New Roman"/>
          <w:sz w:val="32"/>
          <w:szCs w:val="32"/>
        </w:rPr>
        <w:t>院</w:t>
      </w:r>
      <w:r>
        <w:rPr>
          <w:rFonts w:ascii="Times New Roman" w:hAnsi="Times New Roman" w:hint="eastAsia"/>
          <w:sz w:val="32"/>
          <w:szCs w:val="32"/>
        </w:rPr>
        <w:t>，</w:t>
      </w:r>
      <w:r>
        <w:rPr>
          <w:rFonts w:ascii="Times New Roman" w:hAnsi="Times New Roman"/>
          <w:sz w:val="32"/>
          <w:szCs w:val="32"/>
        </w:rPr>
        <w:t>对</w:t>
      </w:r>
      <w:r>
        <w:rPr>
          <w:rFonts w:ascii="Times New Roman" w:hAnsi="Times New Roman" w:hint="eastAsia"/>
          <w:sz w:val="32"/>
          <w:szCs w:val="32"/>
        </w:rPr>
        <w:t>驻京阵地南线</w:t>
      </w:r>
      <w:r>
        <w:rPr>
          <w:rFonts w:ascii="Times New Roman" w:hAnsi="Times New Roman"/>
          <w:sz w:val="32"/>
          <w:szCs w:val="32"/>
        </w:rPr>
        <w:t>因修建地铁遮挡近十年的简易绿地改建为带状公园</w:t>
      </w:r>
      <w:r>
        <w:rPr>
          <w:rFonts w:ascii="Times New Roman" w:hAnsi="Times New Roman" w:hint="eastAsia"/>
          <w:sz w:val="32"/>
          <w:szCs w:val="32"/>
        </w:rPr>
        <w:t>；</w:t>
      </w:r>
      <w:r>
        <w:rPr>
          <w:rFonts w:ascii="Times New Roman" w:hAnsi="Times New Roman"/>
          <w:sz w:val="32"/>
          <w:szCs w:val="32"/>
        </w:rPr>
        <w:t>对</w:t>
      </w:r>
      <w:r>
        <w:rPr>
          <w:rFonts w:ascii="Times New Roman" w:hAnsi="Times New Roman" w:hint="eastAsia"/>
          <w:sz w:val="32"/>
          <w:szCs w:val="32"/>
        </w:rPr>
        <w:t>建于</w:t>
      </w:r>
      <w:r>
        <w:rPr>
          <w:rFonts w:ascii="Times New Roman" w:hAnsi="Times New Roman"/>
          <w:sz w:val="32"/>
          <w:szCs w:val="32"/>
        </w:rPr>
        <w:t>50</w:t>
      </w:r>
      <w:r>
        <w:rPr>
          <w:rFonts w:ascii="Times New Roman" w:hAnsi="Times New Roman"/>
          <w:sz w:val="32"/>
          <w:szCs w:val="32"/>
        </w:rPr>
        <w:t>年代严重破损</w:t>
      </w:r>
      <w:r>
        <w:rPr>
          <w:rFonts w:ascii="Times New Roman" w:hAnsi="Times New Roman" w:hint="eastAsia"/>
          <w:sz w:val="32"/>
          <w:szCs w:val="32"/>
        </w:rPr>
        <w:t>的</w:t>
      </w:r>
      <w:r>
        <w:rPr>
          <w:rFonts w:ascii="Times New Roman" w:hAnsi="Times New Roman"/>
          <w:sz w:val="32"/>
          <w:szCs w:val="32"/>
        </w:rPr>
        <w:t>围墙、门楼加固修复，重</w:t>
      </w:r>
      <w:r>
        <w:rPr>
          <w:rFonts w:ascii="Times New Roman" w:hAnsi="Times New Roman" w:hint="eastAsia"/>
          <w:sz w:val="32"/>
          <w:szCs w:val="32"/>
        </w:rPr>
        <w:t>现</w:t>
      </w:r>
      <w:r>
        <w:rPr>
          <w:rFonts w:ascii="Times New Roman" w:hAnsi="Times New Roman"/>
          <w:sz w:val="32"/>
          <w:szCs w:val="32"/>
        </w:rPr>
        <w:t>建国之初</w:t>
      </w:r>
      <w:r>
        <w:rPr>
          <w:rFonts w:ascii="Times New Roman" w:hAnsi="Times New Roman" w:hint="eastAsia"/>
          <w:sz w:val="32"/>
          <w:szCs w:val="32"/>
        </w:rPr>
        <w:t>“</w:t>
      </w:r>
      <w:r>
        <w:rPr>
          <w:rFonts w:ascii="Times New Roman" w:hAnsi="Times New Roman"/>
          <w:sz w:val="32"/>
          <w:szCs w:val="32"/>
        </w:rPr>
        <w:t>北京</w:t>
      </w:r>
      <w:r>
        <w:rPr>
          <w:rFonts w:ascii="Times New Roman" w:hAnsi="Times New Roman"/>
          <w:sz w:val="32"/>
          <w:szCs w:val="32"/>
        </w:rPr>
        <w:t>20</w:t>
      </w:r>
      <w:r>
        <w:rPr>
          <w:rFonts w:ascii="Times New Roman" w:hAnsi="Times New Roman"/>
          <w:sz w:val="32"/>
          <w:szCs w:val="32"/>
        </w:rPr>
        <w:t>大建筑</w:t>
      </w:r>
      <w:r>
        <w:rPr>
          <w:rFonts w:ascii="Times New Roman" w:hAnsi="Times New Roman" w:hint="eastAsia"/>
          <w:sz w:val="32"/>
          <w:szCs w:val="32"/>
        </w:rPr>
        <w:t>之一”</w:t>
      </w:r>
      <w:r>
        <w:rPr>
          <w:rFonts w:ascii="Times New Roman" w:hAnsi="Times New Roman"/>
          <w:sz w:val="32"/>
          <w:szCs w:val="32"/>
        </w:rPr>
        <w:t>原貌</w:t>
      </w:r>
      <w:r>
        <w:rPr>
          <w:rFonts w:ascii="Times New Roman" w:hAnsi="Times New Roman" w:hint="eastAsia"/>
          <w:sz w:val="32"/>
          <w:szCs w:val="32"/>
        </w:rPr>
        <w:t>；对驻京阵地东线</w:t>
      </w:r>
      <w:r>
        <w:rPr>
          <w:rFonts w:ascii="Times New Roman" w:hAnsi="Times New Roman"/>
          <w:sz w:val="32"/>
          <w:szCs w:val="32"/>
        </w:rPr>
        <w:t>沿街</w:t>
      </w:r>
      <w:r>
        <w:rPr>
          <w:rFonts w:ascii="Times New Roman" w:hAnsi="Times New Roman" w:hint="eastAsia"/>
          <w:sz w:val="32"/>
          <w:szCs w:val="32"/>
        </w:rPr>
        <w:t>封闭</w:t>
      </w:r>
      <w:r>
        <w:rPr>
          <w:rFonts w:ascii="Times New Roman" w:hAnsi="Times New Roman"/>
          <w:sz w:val="32"/>
          <w:szCs w:val="32"/>
        </w:rPr>
        <w:t>的</w:t>
      </w:r>
      <w:r>
        <w:rPr>
          <w:rFonts w:ascii="Times New Roman" w:hAnsi="Times New Roman"/>
          <w:sz w:val="32"/>
          <w:szCs w:val="32"/>
        </w:rPr>
        <w:t>12</w:t>
      </w:r>
      <w:r>
        <w:rPr>
          <w:rFonts w:ascii="Times New Roman" w:hAnsi="Times New Roman"/>
          <w:sz w:val="32"/>
          <w:szCs w:val="32"/>
        </w:rPr>
        <w:t>个窗体</w:t>
      </w:r>
      <w:r>
        <w:rPr>
          <w:rFonts w:ascii="Times New Roman" w:hAnsi="Times New Roman" w:hint="eastAsia"/>
          <w:sz w:val="32"/>
          <w:szCs w:val="32"/>
        </w:rPr>
        <w:t>，</w:t>
      </w:r>
      <w:r>
        <w:rPr>
          <w:rFonts w:ascii="Times New Roman" w:hAnsi="Times New Roman"/>
          <w:sz w:val="32"/>
          <w:szCs w:val="32"/>
        </w:rPr>
        <w:t>改造为对外</w:t>
      </w:r>
      <w:r>
        <w:rPr>
          <w:rFonts w:ascii="Times New Roman" w:hAnsi="Times New Roman" w:hint="eastAsia"/>
          <w:sz w:val="32"/>
          <w:szCs w:val="32"/>
        </w:rPr>
        <w:t>开放</w:t>
      </w:r>
      <w:r>
        <w:rPr>
          <w:rFonts w:ascii="Times New Roman" w:hAnsi="Times New Roman"/>
          <w:sz w:val="32"/>
          <w:szCs w:val="32"/>
        </w:rPr>
        <w:t>宣传新疆经济高质量发展、民族团结、旅游风光、人文历史的</w:t>
      </w:r>
      <w:r>
        <w:rPr>
          <w:rFonts w:ascii="Times New Roman" w:hAnsi="Times New Roman"/>
          <w:sz w:val="32"/>
          <w:szCs w:val="32"/>
        </w:rPr>
        <w:t>“</w:t>
      </w:r>
      <w:r>
        <w:rPr>
          <w:rFonts w:ascii="Times New Roman" w:hAnsi="Times New Roman"/>
          <w:sz w:val="32"/>
          <w:szCs w:val="32"/>
        </w:rPr>
        <w:t>天山之窗</w:t>
      </w:r>
      <w:r>
        <w:rPr>
          <w:rFonts w:ascii="Times New Roman" w:hAnsi="Times New Roman"/>
          <w:sz w:val="32"/>
          <w:szCs w:val="32"/>
        </w:rPr>
        <w:t>”</w:t>
      </w:r>
      <w:r>
        <w:rPr>
          <w:rFonts w:ascii="Times New Roman" w:hAnsi="Times New Roman" w:hint="eastAsia"/>
          <w:sz w:val="32"/>
          <w:szCs w:val="32"/>
        </w:rPr>
        <w:t>，</w:t>
      </w:r>
      <w:r>
        <w:rPr>
          <w:rFonts w:ascii="Times New Roman" w:hAnsi="Times New Roman"/>
          <w:sz w:val="32"/>
          <w:szCs w:val="32"/>
        </w:rPr>
        <w:t>让</w:t>
      </w:r>
      <w:r>
        <w:rPr>
          <w:rFonts w:ascii="Times New Roman" w:hAnsi="Times New Roman" w:hint="eastAsia"/>
          <w:sz w:val="32"/>
          <w:szCs w:val="32"/>
        </w:rPr>
        <w:t>驻京阵地东线</w:t>
      </w:r>
      <w:r>
        <w:rPr>
          <w:rFonts w:ascii="Times New Roman" w:hAnsi="Times New Roman"/>
          <w:sz w:val="32"/>
          <w:szCs w:val="32"/>
        </w:rPr>
        <w:lastRenderedPageBreak/>
        <w:t>成为三里河</w:t>
      </w:r>
      <w:proofErr w:type="gramStart"/>
      <w:r>
        <w:rPr>
          <w:rFonts w:ascii="Times New Roman" w:hAnsi="Times New Roman"/>
          <w:sz w:val="32"/>
          <w:szCs w:val="32"/>
        </w:rPr>
        <w:t>路宣传</w:t>
      </w:r>
      <w:proofErr w:type="gramEnd"/>
      <w:r>
        <w:rPr>
          <w:rFonts w:ascii="Times New Roman" w:hAnsi="Times New Roman"/>
          <w:sz w:val="32"/>
          <w:szCs w:val="32"/>
        </w:rPr>
        <w:t>推介新疆的一道靓丽风景线。整合</w:t>
      </w:r>
      <w:r>
        <w:rPr>
          <w:rFonts w:ascii="Times New Roman" w:hAnsi="Times New Roman" w:hint="eastAsia"/>
          <w:sz w:val="32"/>
          <w:szCs w:val="32"/>
        </w:rPr>
        <w:t>驻京阵地政务、商务服务</w:t>
      </w:r>
      <w:r>
        <w:rPr>
          <w:rFonts w:ascii="Times New Roman" w:hAnsi="Times New Roman"/>
          <w:sz w:val="32"/>
          <w:szCs w:val="32"/>
        </w:rPr>
        <w:t>要素资源，为新疆与北京方向提供</w:t>
      </w:r>
      <w:r>
        <w:rPr>
          <w:rFonts w:ascii="Times New Roman" w:hAnsi="Times New Roman"/>
          <w:sz w:val="32"/>
          <w:szCs w:val="32"/>
        </w:rPr>
        <w:t>“</w:t>
      </w:r>
      <w:r>
        <w:rPr>
          <w:rFonts w:ascii="Times New Roman" w:hAnsi="Times New Roman"/>
          <w:sz w:val="32"/>
          <w:szCs w:val="32"/>
        </w:rPr>
        <w:t>政务保障、商务洽谈、学习交流、人才互动、文化传播、宣传推介、美食推广</w:t>
      </w:r>
      <w:r>
        <w:rPr>
          <w:rFonts w:ascii="Times New Roman" w:hAnsi="Times New Roman"/>
          <w:sz w:val="32"/>
          <w:szCs w:val="32"/>
        </w:rPr>
        <w:t>”</w:t>
      </w:r>
      <w:r>
        <w:rPr>
          <w:rFonts w:ascii="Times New Roman" w:hAnsi="Times New Roman"/>
          <w:sz w:val="32"/>
          <w:szCs w:val="32"/>
        </w:rPr>
        <w:t>等多功能</w:t>
      </w:r>
      <w:r>
        <w:rPr>
          <w:rFonts w:ascii="Times New Roman" w:hAnsi="Times New Roman" w:hint="eastAsia"/>
          <w:sz w:val="32"/>
          <w:szCs w:val="32"/>
        </w:rPr>
        <w:t>一体</w:t>
      </w:r>
      <w:r>
        <w:rPr>
          <w:rFonts w:ascii="Times New Roman" w:hAnsi="Times New Roman"/>
          <w:sz w:val="32"/>
          <w:szCs w:val="32"/>
        </w:rPr>
        <w:t>、互动性</w:t>
      </w:r>
      <w:r>
        <w:rPr>
          <w:rFonts w:ascii="Times New Roman" w:hAnsi="Times New Roman" w:hint="eastAsia"/>
          <w:sz w:val="32"/>
          <w:szCs w:val="32"/>
        </w:rPr>
        <w:t>强</w:t>
      </w:r>
      <w:r>
        <w:rPr>
          <w:rFonts w:ascii="Times New Roman" w:hAnsi="Times New Roman"/>
          <w:sz w:val="32"/>
          <w:szCs w:val="32"/>
        </w:rPr>
        <w:t>的城市综合</w:t>
      </w:r>
      <w:r>
        <w:rPr>
          <w:rFonts w:ascii="Times New Roman" w:hAnsi="Times New Roman"/>
          <w:sz w:val="32"/>
          <w:szCs w:val="32"/>
        </w:rPr>
        <w:t>“</w:t>
      </w:r>
      <w:r>
        <w:rPr>
          <w:rFonts w:ascii="Times New Roman" w:hAnsi="Times New Roman"/>
          <w:sz w:val="32"/>
          <w:szCs w:val="32"/>
        </w:rPr>
        <w:t>会客厅</w:t>
      </w:r>
      <w:r>
        <w:rPr>
          <w:rFonts w:ascii="Times New Roman" w:hAnsi="Times New Roman"/>
          <w:sz w:val="32"/>
          <w:szCs w:val="32"/>
        </w:rPr>
        <w:t>”</w:t>
      </w:r>
      <w:r>
        <w:rPr>
          <w:rFonts w:ascii="Times New Roman" w:hAnsi="Times New Roman" w:hint="eastAsia"/>
          <w:sz w:val="32"/>
          <w:szCs w:val="32"/>
        </w:rPr>
        <w:t>，展示大美新疆。</w:t>
      </w:r>
      <w:r>
        <w:rPr>
          <w:rFonts w:ascii="仿宋_GB2312" w:cs="仿宋_GB2312" w:hint="eastAsia"/>
          <w:kern w:val="2"/>
          <w:sz w:val="32"/>
          <w:szCs w:val="32"/>
        </w:rPr>
        <w:t>充分发挥服务保障</w:t>
      </w:r>
      <w:r>
        <w:rPr>
          <w:rFonts w:cs="Calibri"/>
          <w:kern w:val="2"/>
          <w:sz w:val="32"/>
          <w:szCs w:val="32"/>
        </w:rPr>
        <w:t>“</w:t>
      </w:r>
      <w:r>
        <w:rPr>
          <w:rFonts w:ascii="仿宋_GB2312" w:cs="仿宋_GB2312" w:hint="eastAsia"/>
          <w:kern w:val="2"/>
          <w:sz w:val="32"/>
          <w:szCs w:val="32"/>
        </w:rPr>
        <w:t>第一窗口</w:t>
      </w:r>
      <w:r>
        <w:rPr>
          <w:rFonts w:cs="Calibri"/>
          <w:kern w:val="2"/>
          <w:sz w:val="32"/>
          <w:szCs w:val="32"/>
        </w:rPr>
        <w:t>”</w:t>
      </w:r>
      <w:r>
        <w:rPr>
          <w:rFonts w:ascii="仿宋_GB2312" w:cs="仿宋_GB2312" w:hint="eastAsia"/>
          <w:kern w:val="2"/>
          <w:sz w:val="32"/>
          <w:szCs w:val="32"/>
        </w:rPr>
        <w:t>作用，积极研究实践政务服务保障工作新路径新方法。在公务、商务、外事保障等环节，着力提升政务服务保障队伍的专业化服务能力、组织能力和讲解能力。制定《外事活动政务保障工作机制》，</w:t>
      </w:r>
      <w:r>
        <w:rPr>
          <w:rFonts w:ascii="Times New Roman" w:hAnsi="Times New Roman" w:hint="eastAsia"/>
          <w:sz w:val="32"/>
          <w:szCs w:val="32"/>
        </w:rPr>
        <w:t>积极创新服务高质量发展新路径、新领域，主动协助中纪委、统战部、</w:t>
      </w:r>
      <w:proofErr w:type="gramStart"/>
      <w:r>
        <w:rPr>
          <w:rFonts w:ascii="Times New Roman" w:hAnsi="Times New Roman" w:hint="eastAsia"/>
          <w:sz w:val="32"/>
          <w:szCs w:val="32"/>
        </w:rPr>
        <w:t>人社部</w:t>
      </w:r>
      <w:proofErr w:type="gramEnd"/>
      <w:r>
        <w:rPr>
          <w:rFonts w:ascii="Times New Roman" w:hAnsi="Times New Roman" w:hint="eastAsia"/>
          <w:sz w:val="32"/>
          <w:szCs w:val="32"/>
        </w:rPr>
        <w:t>、审计署等国家部委和</w:t>
      </w:r>
      <w:r>
        <w:rPr>
          <w:rFonts w:ascii="仿宋_GB2312" w:cs="仿宋_GB2312" w:hint="eastAsia"/>
          <w:kern w:val="2"/>
          <w:sz w:val="32"/>
          <w:szCs w:val="32"/>
        </w:rPr>
        <w:t>中建集团</w:t>
      </w:r>
      <w:r>
        <w:rPr>
          <w:rFonts w:ascii="Times New Roman" w:hAnsi="Times New Roman" w:hint="eastAsia"/>
          <w:sz w:val="32"/>
          <w:szCs w:val="32"/>
        </w:rPr>
        <w:t>等</w:t>
      </w:r>
      <w:r>
        <w:rPr>
          <w:rFonts w:ascii="仿宋_GB2312" w:cs="仿宋_GB2312" w:hint="eastAsia"/>
          <w:kern w:val="2"/>
          <w:sz w:val="32"/>
          <w:szCs w:val="32"/>
        </w:rPr>
        <w:t>中央企业开展</w:t>
      </w:r>
      <w:r>
        <w:rPr>
          <w:rFonts w:ascii="Times New Roman" w:hAnsi="Times New Roman" w:hint="eastAsia"/>
          <w:sz w:val="32"/>
          <w:szCs w:val="32"/>
        </w:rPr>
        <w:t>9</w:t>
      </w:r>
      <w:r>
        <w:rPr>
          <w:rFonts w:ascii="Times New Roman" w:hAnsi="Times New Roman" w:hint="eastAsia"/>
          <w:sz w:val="32"/>
          <w:szCs w:val="32"/>
        </w:rPr>
        <w:t>场外事活动，共计接待外宾</w:t>
      </w:r>
      <w:r>
        <w:rPr>
          <w:rFonts w:ascii="Times New Roman" w:hAnsi="Times New Roman" w:hint="eastAsia"/>
          <w:sz w:val="32"/>
          <w:szCs w:val="32"/>
        </w:rPr>
        <w:t>356</w:t>
      </w:r>
      <w:r>
        <w:rPr>
          <w:rFonts w:ascii="Times New Roman" w:hAnsi="Times New Roman" w:hint="eastAsia"/>
          <w:sz w:val="32"/>
          <w:szCs w:val="32"/>
        </w:rPr>
        <w:t>人次。</w:t>
      </w:r>
      <w:r>
        <w:rPr>
          <w:rFonts w:ascii="仿宋_GB2312" w:cs="仿宋_GB2312" w:hint="eastAsia"/>
          <w:kern w:val="2"/>
          <w:sz w:val="32"/>
          <w:szCs w:val="32"/>
        </w:rPr>
        <w:t>与自治区党委办公厅、外办等</w:t>
      </w:r>
      <w:r w:rsidR="00466580">
        <w:rPr>
          <w:rFonts w:ascii="宋体" w:hAnsi="宋体" w:cs="宋体" w:hint="eastAsia"/>
          <w:kern w:val="2"/>
          <w:sz w:val="32"/>
          <w:szCs w:val="32"/>
        </w:rPr>
        <w:t>8</w:t>
      </w:r>
      <w:r>
        <w:rPr>
          <w:rFonts w:ascii="仿宋_GB2312" w:cs="仿宋_GB2312" w:hint="eastAsia"/>
          <w:kern w:val="2"/>
          <w:sz w:val="32"/>
          <w:szCs w:val="32"/>
        </w:rPr>
        <w:t>个相关单位协调联动，组织完成“新疆维吾尔自治区人民政府同有关国家驻华使节交流会”，接待</w:t>
      </w:r>
      <w:r>
        <w:rPr>
          <w:rFonts w:ascii="仿宋_GB2312" w:cs="仿宋_GB2312" w:hint="eastAsia"/>
          <w:kern w:val="2"/>
          <w:sz w:val="32"/>
          <w:szCs w:val="32"/>
        </w:rPr>
        <w:t>49</w:t>
      </w:r>
      <w:r>
        <w:rPr>
          <w:rFonts w:ascii="仿宋_GB2312" w:cs="仿宋_GB2312" w:hint="eastAsia"/>
          <w:kern w:val="2"/>
          <w:sz w:val="32"/>
          <w:szCs w:val="32"/>
        </w:rPr>
        <w:t>个国家驻华使节及</w:t>
      </w:r>
      <w:r>
        <w:rPr>
          <w:rFonts w:ascii="仿宋_GB2312" w:cs="仿宋_GB2312" w:hint="eastAsia"/>
          <w:kern w:val="2"/>
          <w:sz w:val="32"/>
          <w:szCs w:val="32"/>
        </w:rPr>
        <w:t>2</w:t>
      </w:r>
      <w:r>
        <w:rPr>
          <w:rFonts w:ascii="仿宋_GB2312" w:cs="仿宋_GB2312" w:hint="eastAsia"/>
          <w:kern w:val="2"/>
          <w:sz w:val="32"/>
          <w:szCs w:val="32"/>
        </w:rPr>
        <w:t>名外宾。</w:t>
      </w:r>
      <w:r>
        <w:rPr>
          <w:rFonts w:ascii="Times New Roman" w:hAnsi="Times New Roman" w:hint="eastAsia"/>
          <w:sz w:val="32"/>
          <w:szCs w:val="32"/>
        </w:rPr>
        <w:t>一年来，驻京办事处</w:t>
      </w:r>
      <w:r>
        <w:rPr>
          <w:rFonts w:ascii="仿宋_GB2312" w:hAnsi="仿宋_GB2312" w:cs="仿宋_GB2312" w:hint="eastAsia"/>
          <w:sz w:val="32"/>
          <w:szCs w:val="32"/>
        </w:rPr>
        <w:t>累计接待</w:t>
      </w:r>
      <w:r w:rsidR="00466580">
        <w:rPr>
          <w:rFonts w:ascii="宋体" w:hAnsi="宋体" w:cs="宋体" w:hint="eastAsia"/>
          <w:sz w:val="32"/>
          <w:szCs w:val="32"/>
        </w:rPr>
        <w:t>75</w:t>
      </w:r>
      <w:r>
        <w:rPr>
          <w:rFonts w:ascii="仿宋_GB2312" w:hAnsi="仿宋_GB2312" w:cs="仿宋_GB2312" w:hint="eastAsia"/>
          <w:sz w:val="32"/>
          <w:szCs w:val="32"/>
        </w:rPr>
        <w:t>个国家外宾</w:t>
      </w:r>
      <w:r w:rsidR="00466580">
        <w:rPr>
          <w:rFonts w:ascii="宋体" w:hAnsi="宋体" w:cs="宋体" w:hint="eastAsia"/>
          <w:sz w:val="32"/>
          <w:szCs w:val="32"/>
        </w:rPr>
        <w:t>4574</w:t>
      </w:r>
      <w:r>
        <w:rPr>
          <w:rFonts w:ascii="仿宋_GB2312" w:hAnsi="仿宋_GB2312" w:cs="仿宋_GB2312" w:hint="eastAsia"/>
          <w:sz w:val="32"/>
          <w:szCs w:val="32"/>
        </w:rPr>
        <w:t>人次，</w:t>
      </w:r>
      <w:r>
        <w:rPr>
          <w:rFonts w:ascii="Times New Roman" w:hAnsi="Times New Roman" w:hint="eastAsia"/>
          <w:sz w:val="32"/>
          <w:szCs w:val="32"/>
        </w:rPr>
        <w:t>争取国际人士“为我发声”，不断扩大“朋友圈”，积极</w:t>
      </w:r>
      <w:r>
        <w:rPr>
          <w:rFonts w:ascii="Times New Roman" w:hAnsi="Times New Roman"/>
          <w:sz w:val="32"/>
          <w:szCs w:val="32"/>
        </w:rPr>
        <w:t>加强国际交流与</w:t>
      </w:r>
      <w:r>
        <w:rPr>
          <w:rFonts w:ascii="Times New Roman" w:hAnsi="Times New Roman" w:hint="eastAsia"/>
          <w:sz w:val="32"/>
          <w:szCs w:val="32"/>
        </w:rPr>
        <w:t>合作</w:t>
      </w:r>
      <w:r>
        <w:rPr>
          <w:rFonts w:ascii="Times New Roman" w:hAnsi="Times New Roman"/>
          <w:sz w:val="32"/>
          <w:szCs w:val="32"/>
        </w:rPr>
        <w:t>，</w:t>
      </w:r>
      <w:r>
        <w:rPr>
          <w:rFonts w:ascii="Times New Roman" w:hAnsi="Times New Roman" w:hint="eastAsia"/>
          <w:sz w:val="32"/>
          <w:szCs w:val="32"/>
        </w:rPr>
        <w:t>有力提升了新疆的国际形象和软实力。</w:t>
      </w:r>
    </w:p>
    <w:p w:rsidR="000F40E1" w:rsidRDefault="000F40E1" w:rsidP="000F40E1">
      <w:pPr>
        <w:spacing w:line="540" w:lineRule="exact"/>
        <w:ind w:firstLineChars="200" w:firstLine="624"/>
        <w:rPr>
          <w:rStyle w:val="a5"/>
          <w:b w:val="0"/>
          <w:bCs w:val="0"/>
          <w:spacing w:val="-4"/>
          <w:sz w:val="32"/>
          <w:szCs w:val="32"/>
        </w:rPr>
      </w:pPr>
      <w:r>
        <w:rPr>
          <w:rStyle w:val="a5"/>
          <w:rFonts w:ascii="楷体_GB2312" w:eastAsia="楷体_GB2312" w:hint="eastAsia"/>
          <w:spacing w:val="-4"/>
          <w:sz w:val="32"/>
          <w:szCs w:val="32"/>
        </w:rPr>
        <w:t>（四）资金投入和使用情况。</w:t>
      </w:r>
      <w:r>
        <w:rPr>
          <w:rStyle w:val="a5"/>
          <w:rFonts w:hint="eastAsia"/>
          <w:spacing w:val="-4"/>
          <w:sz w:val="32"/>
          <w:szCs w:val="32"/>
        </w:rPr>
        <w:t>专项业务</w:t>
      </w:r>
      <w:r>
        <w:rPr>
          <w:rStyle w:val="a5"/>
          <w:spacing w:val="-4"/>
          <w:sz w:val="32"/>
          <w:szCs w:val="32"/>
        </w:rPr>
        <w:t>费</w:t>
      </w:r>
      <w:r>
        <w:rPr>
          <w:rStyle w:val="a5"/>
          <w:spacing w:val="-4"/>
          <w:sz w:val="32"/>
          <w:szCs w:val="32"/>
        </w:rPr>
        <w:t>202</w:t>
      </w:r>
      <w:r>
        <w:rPr>
          <w:rStyle w:val="a5"/>
          <w:rFonts w:hint="eastAsia"/>
          <w:spacing w:val="-4"/>
          <w:sz w:val="32"/>
          <w:szCs w:val="32"/>
        </w:rPr>
        <w:t>4</w:t>
      </w:r>
      <w:r>
        <w:rPr>
          <w:rStyle w:val="a5"/>
          <w:spacing w:val="-4"/>
          <w:sz w:val="32"/>
          <w:szCs w:val="32"/>
        </w:rPr>
        <w:t>年度预算资金安排</w:t>
      </w:r>
      <w:r>
        <w:rPr>
          <w:rStyle w:val="a5"/>
          <w:spacing w:val="-4"/>
          <w:sz w:val="32"/>
          <w:szCs w:val="32"/>
        </w:rPr>
        <w:t>2,</w:t>
      </w:r>
      <w:r>
        <w:rPr>
          <w:rStyle w:val="a5"/>
          <w:rFonts w:hint="eastAsia"/>
          <w:spacing w:val="-4"/>
          <w:sz w:val="32"/>
          <w:szCs w:val="32"/>
        </w:rPr>
        <w:t>702</w:t>
      </w:r>
      <w:r>
        <w:rPr>
          <w:rStyle w:val="a5"/>
          <w:spacing w:val="-4"/>
          <w:sz w:val="32"/>
          <w:szCs w:val="32"/>
        </w:rPr>
        <w:t>万元，</w:t>
      </w:r>
      <w:r>
        <w:rPr>
          <w:rStyle w:val="a5"/>
          <w:rFonts w:hint="eastAsia"/>
          <w:spacing w:val="-4"/>
          <w:sz w:val="32"/>
          <w:szCs w:val="32"/>
        </w:rPr>
        <w:t>上年结转</w:t>
      </w:r>
      <w:r>
        <w:rPr>
          <w:rStyle w:val="a5"/>
          <w:rFonts w:hint="eastAsia"/>
          <w:spacing w:val="-4"/>
          <w:sz w:val="32"/>
          <w:szCs w:val="32"/>
        </w:rPr>
        <w:t>167</w:t>
      </w:r>
      <w:r>
        <w:rPr>
          <w:rStyle w:val="a5"/>
          <w:rFonts w:hint="eastAsia"/>
          <w:spacing w:val="-4"/>
          <w:sz w:val="32"/>
          <w:szCs w:val="32"/>
        </w:rPr>
        <w:t>万元，</w:t>
      </w:r>
      <w:r>
        <w:rPr>
          <w:rStyle w:val="a5"/>
          <w:spacing w:val="-4"/>
          <w:sz w:val="32"/>
          <w:szCs w:val="32"/>
        </w:rPr>
        <w:t>年中无追加资金，属延续性项目，全部为财政拨款资</w:t>
      </w:r>
      <w:r>
        <w:rPr>
          <w:rStyle w:val="a5"/>
          <w:rFonts w:hint="eastAsia"/>
          <w:spacing w:val="-4"/>
          <w:sz w:val="32"/>
          <w:szCs w:val="32"/>
        </w:rPr>
        <w:t>金。</w:t>
      </w:r>
      <w:r>
        <w:rPr>
          <w:rStyle w:val="a5"/>
          <w:spacing w:val="-4"/>
          <w:sz w:val="32"/>
          <w:szCs w:val="32"/>
        </w:rPr>
        <w:t>202</w:t>
      </w:r>
      <w:r>
        <w:rPr>
          <w:rStyle w:val="a5"/>
          <w:rFonts w:hint="eastAsia"/>
          <w:spacing w:val="-4"/>
          <w:sz w:val="32"/>
          <w:szCs w:val="32"/>
        </w:rPr>
        <w:t>4</w:t>
      </w:r>
      <w:r>
        <w:rPr>
          <w:rStyle w:val="a5"/>
          <w:spacing w:val="-4"/>
          <w:sz w:val="32"/>
          <w:szCs w:val="32"/>
        </w:rPr>
        <w:t>年一般公共预算拨款实际</w:t>
      </w:r>
      <w:r>
        <w:rPr>
          <w:rStyle w:val="a5"/>
          <w:rFonts w:hint="eastAsia"/>
          <w:spacing w:val="-4"/>
          <w:sz w:val="32"/>
          <w:szCs w:val="32"/>
        </w:rPr>
        <w:t>支出</w:t>
      </w:r>
      <w:r>
        <w:rPr>
          <w:rStyle w:val="a5"/>
          <w:rFonts w:hint="eastAsia"/>
          <w:spacing w:val="-4"/>
          <w:sz w:val="32"/>
          <w:szCs w:val="32"/>
        </w:rPr>
        <w:t>2331.95</w:t>
      </w:r>
      <w:r>
        <w:rPr>
          <w:rStyle w:val="a5"/>
          <w:spacing w:val="-4"/>
          <w:sz w:val="32"/>
          <w:szCs w:val="32"/>
        </w:rPr>
        <w:t>万元，预算执行率</w:t>
      </w:r>
      <w:r>
        <w:rPr>
          <w:rStyle w:val="a5"/>
          <w:rFonts w:hint="eastAsia"/>
          <w:spacing w:val="-4"/>
          <w:sz w:val="32"/>
          <w:szCs w:val="32"/>
        </w:rPr>
        <w:t>81.28</w:t>
      </w:r>
      <w:r>
        <w:rPr>
          <w:rStyle w:val="a5"/>
          <w:spacing w:val="-4"/>
          <w:sz w:val="32"/>
          <w:szCs w:val="32"/>
        </w:rPr>
        <w:t>%</w:t>
      </w:r>
      <w:r>
        <w:rPr>
          <w:rStyle w:val="a5"/>
          <w:spacing w:val="-4"/>
          <w:sz w:val="32"/>
          <w:szCs w:val="32"/>
        </w:rPr>
        <w:t>。</w:t>
      </w:r>
    </w:p>
    <w:p w:rsidR="007C5FA0" w:rsidRDefault="00540F8D">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三、部门单位整体支出绩效分析</w:t>
      </w:r>
    </w:p>
    <w:p w:rsidR="006B1BE2" w:rsidRDefault="006B1BE2" w:rsidP="006B1BE2">
      <w:pPr>
        <w:spacing w:line="560" w:lineRule="exact"/>
        <w:ind w:firstLineChars="200" w:firstLine="640"/>
        <w:rPr>
          <w:sz w:val="32"/>
          <w:szCs w:val="32"/>
        </w:rPr>
      </w:pPr>
      <w:r>
        <w:rPr>
          <w:sz w:val="32"/>
          <w:szCs w:val="32"/>
        </w:rPr>
        <w:t>202</w:t>
      </w:r>
      <w:r>
        <w:rPr>
          <w:rFonts w:hint="eastAsia"/>
          <w:sz w:val="32"/>
          <w:szCs w:val="32"/>
        </w:rPr>
        <w:t>4</w:t>
      </w:r>
      <w:r>
        <w:rPr>
          <w:sz w:val="32"/>
          <w:szCs w:val="32"/>
        </w:rPr>
        <w:t>年，北京办事处贯彻落</w:t>
      </w:r>
      <w:proofErr w:type="gramStart"/>
      <w:r>
        <w:rPr>
          <w:sz w:val="32"/>
          <w:szCs w:val="32"/>
        </w:rPr>
        <w:t>实习近</w:t>
      </w:r>
      <w:proofErr w:type="gramEnd"/>
      <w:r>
        <w:rPr>
          <w:sz w:val="32"/>
          <w:szCs w:val="32"/>
        </w:rPr>
        <w:t>平总书记关于新疆工作的重要讲话和重要指示精神，完整准确贯彻新时代党</w:t>
      </w:r>
      <w:proofErr w:type="gramStart"/>
      <w:r>
        <w:rPr>
          <w:sz w:val="32"/>
          <w:szCs w:val="32"/>
        </w:rPr>
        <w:t>的治疆方略</w:t>
      </w:r>
      <w:proofErr w:type="gramEnd"/>
      <w:r>
        <w:rPr>
          <w:sz w:val="32"/>
          <w:szCs w:val="32"/>
        </w:rPr>
        <w:t>，认真贯彻落实自治区党委工作部署，以政治建设为</w:t>
      </w:r>
      <w:r>
        <w:rPr>
          <w:sz w:val="32"/>
          <w:szCs w:val="32"/>
        </w:rPr>
        <w:lastRenderedPageBreak/>
        <w:t>统领，全面推进党的建设，立足首都、服务两地，发挥窗口、桥梁、纽带作用，扎实做好自治区及有关部门在京政务活动服务保障工作，进一步提升服务水平和保障能力，推动各项工作高质量发展。办事处整体绩效监控目标、各项目阶段性质量、成本相关指标正常合理，实施项目经济效益、社会效益、生态效益、可持续性以及满意度指标完成情况符合预期。项目实施的条件和环境没有发生大的变化，项目均严格按照设计进行。受</w:t>
      </w:r>
      <w:r w:rsidR="009368EC">
        <w:rPr>
          <w:rFonts w:hint="eastAsia"/>
          <w:sz w:val="32"/>
          <w:szCs w:val="32"/>
        </w:rPr>
        <w:t>合同条款限制</w:t>
      </w:r>
      <w:r w:rsidR="009368EC">
        <w:rPr>
          <w:sz w:val="32"/>
          <w:szCs w:val="32"/>
        </w:rPr>
        <w:t>，部分项目</w:t>
      </w:r>
      <w:r w:rsidR="009368EC">
        <w:rPr>
          <w:rFonts w:hint="eastAsia"/>
          <w:sz w:val="32"/>
          <w:szCs w:val="32"/>
        </w:rPr>
        <w:t>付款日期均在年底</w:t>
      </w:r>
      <w:r>
        <w:rPr>
          <w:sz w:val="32"/>
          <w:szCs w:val="32"/>
        </w:rPr>
        <w:t>，影响了预算执行的均衡性。在主要绩效目标方面，</w:t>
      </w:r>
      <w:r>
        <w:rPr>
          <w:rFonts w:hint="eastAsia"/>
          <w:sz w:val="32"/>
          <w:szCs w:val="32"/>
        </w:rPr>
        <w:t>全年政务服务</w:t>
      </w:r>
      <w:r>
        <w:rPr>
          <w:sz w:val="32"/>
          <w:szCs w:val="32"/>
        </w:rPr>
        <w:t>保障</w:t>
      </w:r>
      <w:r>
        <w:rPr>
          <w:rFonts w:hint="eastAsia"/>
          <w:sz w:val="32"/>
          <w:szCs w:val="32"/>
        </w:rPr>
        <w:t>2680</w:t>
      </w:r>
      <w:r>
        <w:rPr>
          <w:rFonts w:hint="eastAsia"/>
          <w:sz w:val="32"/>
          <w:szCs w:val="32"/>
        </w:rPr>
        <w:t>人次以上</w:t>
      </w:r>
      <w:r>
        <w:rPr>
          <w:sz w:val="32"/>
          <w:szCs w:val="32"/>
        </w:rPr>
        <w:t>，</w:t>
      </w:r>
      <w:r>
        <w:rPr>
          <w:rFonts w:hint="eastAsia"/>
          <w:sz w:val="32"/>
          <w:szCs w:val="32"/>
        </w:rPr>
        <w:t>招商引资</w:t>
      </w:r>
      <w:r w:rsidR="009368EC">
        <w:rPr>
          <w:sz w:val="32"/>
          <w:szCs w:val="32"/>
        </w:rPr>
        <w:t>、招才引智服务</w:t>
      </w:r>
      <w:r>
        <w:rPr>
          <w:sz w:val="32"/>
          <w:szCs w:val="32"/>
        </w:rPr>
        <w:t>数量</w:t>
      </w:r>
      <w:r w:rsidR="009368EC">
        <w:rPr>
          <w:rFonts w:hint="eastAsia"/>
          <w:sz w:val="32"/>
          <w:szCs w:val="32"/>
        </w:rPr>
        <w:t>8</w:t>
      </w:r>
      <w:r>
        <w:rPr>
          <w:rFonts w:hint="eastAsia"/>
          <w:sz w:val="32"/>
          <w:szCs w:val="32"/>
        </w:rPr>
        <w:t>个，服务新疆各族群众</w:t>
      </w:r>
      <w:r>
        <w:rPr>
          <w:rFonts w:hint="eastAsia"/>
          <w:sz w:val="32"/>
          <w:szCs w:val="32"/>
        </w:rPr>
        <w:t>5000</w:t>
      </w:r>
      <w:r>
        <w:rPr>
          <w:rFonts w:hint="eastAsia"/>
          <w:sz w:val="32"/>
          <w:szCs w:val="32"/>
        </w:rPr>
        <w:t>人次以上</w:t>
      </w:r>
      <w:r>
        <w:rPr>
          <w:sz w:val="32"/>
          <w:szCs w:val="32"/>
        </w:rPr>
        <w:t>。做到了让自治区党委满意，让中央和驻地满意，让新疆各族群众满意，服务保障能力持续提升。</w:t>
      </w:r>
    </w:p>
    <w:p w:rsidR="006B1BE2" w:rsidRPr="006B1BE2" w:rsidRDefault="006B1BE2" w:rsidP="006B1BE2">
      <w:pPr>
        <w:spacing w:line="540" w:lineRule="exact"/>
        <w:ind w:firstLineChars="150" w:firstLine="470"/>
        <w:rPr>
          <w:rStyle w:val="a5"/>
          <w:rFonts w:ascii="楷体" w:eastAsia="楷体" w:hAnsi="楷体" w:cs="楷体"/>
          <w:bCs w:val="0"/>
          <w:spacing w:val="-4"/>
          <w:sz w:val="32"/>
          <w:szCs w:val="32"/>
        </w:rPr>
      </w:pPr>
    </w:p>
    <w:p w:rsidR="007C5FA0" w:rsidRDefault="00540F8D">
      <w:pPr>
        <w:pStyle w:val="a6"/>
        <w:numPr>
          <w:ilvl w:val="0"/>
          <w:numId w:val="1"/>
        </w:numPr>
        <w:snapToGrid w:val="0"/>
        <w:spacing w:line="540" w:lineRule="exact"/>
        <w:ind w:firstLineChars="0"/>
        <w:rPr>
          <w:rStyle w:val="a5"/>
          <w:rFonts w:ascii="黑体" w:eastAsia="黑体" w:hAnsi="黑体"/>
          <w:b w:val="0"/>
          <w:bCs w:val="0"/>
          <w:spacing w:val="-4"/>
          <w:sz w:val="32"/>
          <w:szCs w:val="32"/>
        </w:rPr>
      </w:pPr>
      <w:r>
        <w:rPr>
          <w:rStyle w:val="a5"/>
          <w:rFonts w:ascii="黑体" w:eastAsia="黑体" w:hAnsi="黑体" w:hint="eastAsia"/>
          <w:b w:val="0"/>
          <w:bCs w:val="0"/>
          <w:spacing w:val="-4"/>
          <w:sz w:val="32"/>
          <w:szCs w:val="32"/>
        </w:rPr>
        <w:t>评价结论</w:t>
      </w:r>
    </w:p>
    <w:p w:rsidR="007C5FA0" w:rsidRDefault="00495B58" w:rsidP="00495B58">
      <w:pPr>
        <w:spacing w:line="540" w:lineRule="exact"/>
        <w:ind w:firstLineChars="181" w:firstLine="565"/>
        <w:rPr>
          <w:rStyle w:val="a5"/>
          <w:rFonts w:ascii="仿宋_GB2312" w:eastAsia="仿宋_GB2312" w:hAnsi="楷体" w:cs="Times New Roman"/>
          <w:b w:val="0"/>
          <w:spacing w:val="-4"/>
          <w:sz w:val="32"/>
          <w:szCs w:val="32"/>
        </w:rPr>
      </w:pPr>
      <w:r>
        <w:rPr>
          <w:rStyle w:val="a5"/>
          <w:rFonts w:ascii="仿宋_GB2312" w:eastAsia="仿宋_GB2312" w:hAnsi="楷体" w:cs="Times New Roman" w:hint="eastAsia"/>
          <w:b w:val="0"/>
          <w:spacing w:val="-4"/>
          <w:sz w:val="32"/>
          <w:szCs w:val="32"/>
        </w:rPr>
        <w:t>202</w:t>
      </w:r>
      <w:r>
        <w:rPr>
          <w:rStyle w:val="a5"/>
          <w:rFonts w:ascii="宋体" w:eastAsia="宋体" w:hAnsi="宋体" w:cs="宋体" w:hint="eastAsia"/>
          <w:b w:val="0"/>
          <w:spacing w:val="-4"/>
          <w:sz w:val="32"/>
          <w:szCs w:val="32"/>
        </w:rPr>
        <w:t>4</w:t>
      </w:r>
      <w:r w:rsidR="00540F8D">
        <w:rPr>
          <w:rStyle w:val="a5"/>
          <w:rFonts w:ascii="仿宋_GB2312" w:eastAsia="仿宋_GB2312" w:hAnsi="楷体" w:cs="Times New Roman" w:hint="eastAsia"/>
          <w:b w:val="0"/>
          <w:spacing w:val="-4"/>
          <w:sz w:val="32"/>
          <w:szCs w:val="32"/>
        </w:rPr>
        <w:t>年度部门整体支出绩效自评综合得分</w:t>
      </w:r>
      <w:r>
        <w:rPr>
          <w:rStyle w:val="a5"/>
          <w:rFonts w:ascii="宋体" w:eastAsia="宋体" w:hAnsi="宋体" w:cs="宋体" w:hint="eastAsia"/>
          <w:b w:val="0"/>
          <w:spacing w:val="-4"/>
          <w:sz w:val="32"/>
          <w:szCs w:val="32"/>
        </w:rPr>
        <w:t>100</w:t>
      </w:r>
      <w:r w:rsidR="00540F8D">
        <w:rPr>
          <w:rStyle w:val="a5"/>
          <w:rFonts w:ascii="仿宋_GB2312" w:eastAsia="仿宋_GB2312" w:hAnsi="楷体" w:cs="Times New Roman" w:hint="eastAsia"/>
          <w:b w:val="0"/>
          <w:spacing w:val="-4"/>
          <w:sz w:val="32"/>
          <w:szCs w:val="32"/>
        </w:rPr>
        <w:t>分，评价结果为“优”。</w:t>
      </w:r>
    </w:p>
    <w:p w:rsidR="007C5FA0" w:rsidRDefault="00540F8D">
      <w:pPr>
        <w:pStyle w:val="a6"/>
        <w:numPr>
          <w:ilvl w:val="0"/>
          <w:numId w:val="1"/>
        </w:numPr>
        <w:snapToGrid w:val="0"/>
        <w:spacing w:line="540" w:lineRule="exact"/>
        <w:ind w:firstLineChars="0"/>
        <w:rPr>
          <w:rStyle w:val="a5"/>
          <w:rFonts w:ascii="黑体" w:eastAsia="黑体" w:hAnsi="黑体"/>
          <w:b w:val="0"/>
          <w:bCs w:val="0"/>
          <w:spacing w:val="-4"/>
          <w:sz w:val="32"/>
          <w:szCs w:val="32"/>
        </w:rPr>
      </w:pPr>
      <w:r>
        <w:rPr>
          <w:rStyle w:val="a5"/>
          <w:rFonts w:ascii="黑体" w:eastAsia="黑体" w:hAnsi="黑体" w:hint="eastAsia"/>
          <w:b w:val="0"/>
          <w:bCs w:val="0"/>
          <w:spacing w:val="-4"/>
          <w:sz w:val="32"/>
          <w:szCs w:val="32"/>
        </w:rPr>
        <w:t>存在的主要问题及原因分析</w:t>
      </w:r>
    </w:p>
    <w:p w:rsidR="00B057A1" w:rsidRPr="00B057A1" w:rsidRDefault="00B057A1" w:rsidP="00B057A1">
      <w:pPr>
        <w:spacing w:line="540" w:lineRule="exact"/>
        <w:ind w:firstLineChars="181" w:firstLine="565"/>
        <w:rPr>
          <w:rStyle w:val="a5"/>
          <w:rFonts w:ascii="仿宋_GB2312" w:eastAsia="仿宋_GB2312" w:hAnsi="楷体" w:cs="Times New Roman"/>
          <w:b w:val="0"/>
          <w:spacing w:val="-4"/>
          <w:sz w:val="32"/>
          <w:szCs w:val="32"/>
        </w:rPr>
      </w:pPr>
      <w:r w:rsidRPr="00B057A1">
        <w:rPr>
          <w:rStyle w:val="a5"/>
          <w:rFonts w:ascii="仿宋_GB2312" w:eastAsia="仿宋_GB2312" w:hAnsi="楷体" w:cs="Times New Roman" w:hint="eastAsia"/>
          <w:b w:val="0"/>
          <w:spacing w:val="-4"/>
          <w:sz w:val="32"/>
          <w:szCs w:val="32"/>
        </w:rPr>
        <w:t>开展全面实施预算绩效管理工作以来，新疆驻京办解决了</w:t>
      </w:r>
      <w:r w:rsidRPr="00B057A1">
        <w:rPr>
          <w:rStyle w:val="a5"/>
          <w:rFonts w:ascii="仿宋_GB2312" w:eastAsia="仿宋_GB2312" w:hAnsi="楷体" w:cs="Times New Roman"/>
          <w:b w:val="0"/>
          <w:spacing w:val="-4"/>
          <w:sz w:val="32"/>
          <w:szCs w:val="32"/>
        </w:rPr>
        <w:t>“</w:t>
      </w:r>
      <w:r w:rsidRPr="00B057A1">
        <w:rPr>
          <w:rStyle w:val="a5"/>
          <w:rFonts w:ascii="仿宋_GB2312" w:eastAsia="仿宋_GB2312" w:hAnsi="楷体" w:cs="Times New Roman" w:hint="eastAsia"/>
          <w:b w:val="0"/>
          <w:spacing w:val="-4"/>
          <w:sz w:val="32"/>
          <w:szCs w:val="32"/>
        </w:rPr>
        <w:t>有没有</w:t>
      </w:r>
      <w:r w:rsidRPr="00B057A1">
        <w:rPr>
          <w:rStyle w:val="a5"/>
          <w:rFonts w:ascii="仿宋_GB2312" w:eastAsia="仿宋_GB2312" w:hAnsi="楷体" w:cs="Times New Roman"/>
          <w:b w:val="0"/>
          <w:spacing w:val="-4"/>
          <w:sz w:val="32"/>
          <w:szCs w:val="32"/>
        </w:rPr>
        <w:t>”</w:t>
      </w:r>
      <w:r w:rsidRPr="00B057A1">
        <w:rPr>
          <w:rStyle w:val="a5"/>
          <w:rFonts w:ascii="仿宋_GB2312" w:eastAsia="仿宋_GB2312" w:hAnsi="楷体" w:cs="Times New Roman" w:hint="eastAsia"/>
          <w:b w:val="0"/>
          <w:spacing w:val="-4"/>
          <w:sz w:val="32"/>
          <w:szCs w:val="32"/>
        </w:rPr>
        <w:t>和</w:t>
      </w:r>
      <w:r w:rsidRPr="00B057A1">
        <w:rPr>
          <w:rStyle w:val="a5"/>
          <w:rFonts w:ascii="仿宋_GB2312" w:eastAsia="仿宋_GB2312" w:hAnsi="楷体" w:cs="Times New Roman"/>
          <w:b w:val="0"/>
          <w:spacing w:val="-4"/>
          <w:sz w:val="32"/>
          <w:szCs w:val="32"/>
        </w:rPr>
        <w:t>“</w:t>
      </w:r>
      <w:r w:rsidRPr="00B057A1">
        <w:rPr>
          <w:rStyle w:val="a5"/>
          <w:rFonts w:ascii="仿宋_GB2312" w:eastAsia="仿宋_GB2312" w:hAnsi="楷体" w:cs="Times New Roman" w:hint="eastAsia"/>
          <w:b w:val="0"/>
          <w:spacing w:val="-4"/>
          <w:sz w:val="32"/>
          <w:szCs w:val="32"/>
        </w:rPr>
        <w:t>会不会</w:t>
      </w:r>
      <w:r w:rsidRPr="00B057A1">
        <w:rPr>
          <w:rStyle w:val="a5"/>
          <w:rFonts w:ascii="仿宋_GB2312" w:eastAsia="仿宋_GB2312" w:hAnsi="楷体" w:cs="Times New Roman"/>
          <w:b w:val="0"/>
          <w:spacing w:val="-4"/>
          <w:sz w:val="32"/>
          <w:szCs w:val="32"/>
        </w:rPr>
        <w:t>”</w:t>
      </w:r>
      <w:r w:rsidRPr="00B057A1">
        <w:rPr>
          <w:rStyle w:val="a5"/>
          <w:rFonts w:ascii="仿宋_GB2312" w:eastAsia="仿宋_GB2312" w:hAnsi="楷体" w:cs="Times New Roman" w:hint="eastAsia"/>
          <w:b w:val="0"/>
          <w:spacing w:val="-4"/>
          <w:sz w:val="32"/>
          <w:szCs w:val="32"/>
        </w:rPr>
        <w:t>的问题，但距离自治区关于全面实施预算绩效管理的工作要求，还存在一些不足和差距。一是科学合理设定绩效指标的水平有待提高。主要表现在数量指标、经济效益指标的设定较为保守，预期指标与实际完成指标值存在一定的偏差；二是存在指标分类不准确的现象。主要表现在数量指标与效益指标的界定不清晰，将应纳入效益指标的事项列</w:t>
      </w:r>
      <w:r w:rsidRPr="00B057A1">
        <w:rPr>
          <w:rStyle w:val="a5"/>
          <w:rFonts w:ascii="仿宋_GB2312" w:eastAsia="仿宋_GB2312" w:hAnsi="楷体" w:cs="Times New Roman" w:hint="eastAsia"/>
          <w:b w:val="0"/>
          <w:spacing w:val="-4"/>
          <w:sz w:val="32"/>
          <w:szCs w:val="32"/>
        </w:rPr>
        <w:lastRenderedPageBreak/>
        <w:t>入数量指标进行考核；三是全面实施预算绩效管理的制度建设有待加强。虽然按照要求开展了全面实施预算绩效管理的工作，但绩效管理制度有待进一步完善，绩效评价的机制不够健全。</w:t>
      </w:r>
      <w:r w:rsidRPr="00B057A1">
        <w:rPr>
          <w:rStyle w:val="a5"/>
          <w:rFonts w:ascii="仿宋_GB2312" w:eastAsia="仿宋_GB2312" w:hAnsi="楷体" w:cs="Times New Roman"/>
          <w:b w:val="0"/>
          <w:spacing w:val="-4"/>
          <w:sz w:val="32"/>
          <w:szCs w:val="32"/>
        </w:rPr>
        <w:t xml:space="preserve"> </w:t>
      </w:r>
    </w:p>
    <w:p w:rsidR="007C5FA0" w:rsidRDefault="00540F8D">
      <w:pPr>
        <w:pStyle w:val="a6"/>
        <w:numPr>
          <w:ilvl w:val="0"/>
          <w:numId w:val="1"/>
        </w:numPr>
        <w:snapToGrid w:val="0"/>
        <w:spacing w:line="540" w:lineRule="exact"/>
        <w:ind w:firstLineChars="0"/>
        <w:rPr>
          <w:rStyle w:val="a5"/>
          <w:rFonts w:ascii="黑体" w:eastAsia="黑体" w:hAnsi="黑体"/>
          <w:b w:val="0"/>
          <w:bCs w:val="0"/>
          <w:spacing w:val="-4"/>
          <w:sz w:val="32"/>
          <w:szCs w:val="32"/>
        </w:rPr>
      </w:pPr>
      <w:r>
        <w:rPr>
          <w:rStyle w:val="a5"/>
          <w:rFonts w:ascii="黑体" w:eastAsia="黑体" w:hAnsi="黑体" w:hint="eastAsia"/>
          <w:b w:val="0"/>
          <w:bCs w:val="0"/>
          <w:spacing w:val="-4"/>
          <w:sz w:val="32"/>
          <w:szCs w:val="32"/>
        </w:rPr>
        <w:t>改进措施和建议</w:t>
      </w:r>
    </w:p>
    <w:p w:rsidR="00B057A1" w:rsidRPr="00B057A1" w:rsidRDefault="00B057A1" w:rsidP="00B057A1">
      <w:pPr>
        <w:spacing w:line="540" w:lineRule="exact"/>
        <w:ind w:firstLineChars="181" w:firstLine="565"/>
        <w:rPr>
          <w:rStyle w:val="a5"/>
          <w:rFonts w:ascii="仿宋_GB2312" w:eastAsia="仿宋_GB2312" w:hAnsi="楷体" w:cs="Times New Roman"/>
          <w:spacing w:val="-4"/>
          <w:sz w:val="32"/>
          <w:szCs w:val="32"/>
        </w:rPr>
      </w:pPr>
      <w:r w:rsidRPr="00B057A1">
        <w:rPr>
          <w:rStyle w:val="a5"/>
          <w:rFonts w:ascii="仿宋_GB2312" w:eastAsia="仿宋_GB2312" w:hAnsi="楷体" w:cs="Times New Roman" w:hint="eastAsia"/>
          <w:b w:val="0"/>
          <w:spacing w:val="-4"/>
          <w:sz w:val="32"/>
          <w:szCs w:val="32"/>
        </w:rPr>
        <w:t>新疆驻京办将坚持以习近平新时代中国特色社会主义思想为指导，深入学习贯彻党的二十大精神，贯彻落实第三次中央新疆工作座谈会精神，贯彻落实全面实施预算绩效管理工作要求，认真梳理总结推进预算绩效管理工作经验，进一步增强预算绩效管理主体责任意识，细化分解各项任务目标，确保组织保障到位，任务安排到底，责任落实到人，逐步提高预算绩效管理水平。</w:t>
      </w:r>
    </w:p>
    <w:p w:rsidR="00B057A1" w:rsidRPr="00B057A1" w:rsidRDefault="00B057A1" w:rsidP="00B057A1">
      <w:pPr>
        <w:snapToGrid w:val="0"/>
        <w:spacing w:line="540" w:lineRule="exact"/>
        <w:ind w:left="640"/>
        <w:rPr>
          <w:rStyle w:val="a5"/>
          <w:rFonts w:ascii="黑体" w:eastAsia="黑体" w:hAnsi="黑体"/>
          <w:b w:val="0"/>
          <w:bCs w:val="0"/>
          <w:spacing w:val="-4"/>
          <w:sz w:val="32"/>
          <w:szCs w:val="32"/>
        </w:rPr>
      </w:pPr>
    </w:p>
    <w:sectPr w:rsidR="00B057A1" w:rsidRPr="00B057A1" w:rsidSect="007C5FA0">
      <w:pgSz w:w="11906" w:h="16838"/>
      <w:pgMar w:top="1440" w:right="1800" w:bottom="1440" w:left="1800" w:header="851" w:footer="992" w:gutter="0"/>
      <w:pgNumType w:fmt="numberInDash" w:start="25"/>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01F7" w:rsidRDefault="005501F7" w:rsidP="007C5FA0">
      <w:r>
        <w:separator/>
      </w:r>
    </w:p>
  </w:endnote>
  <w:endnote w:type="continuationSeparator" w:id="0">
    <w:p w:rsidR="005501F7" w:rsidRDefault="005501F7" w:rsidP="007C5FA0">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embedRegular r:id="rId1" w:subsetted="1" w:fontKey="{3C7B976B-0531-4B25-B1F0-C13AB4EC0062}"/>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embedRegular r:id="rId2" w:subsetted="1" w:fontKey="{DDA9C693-CB1A-46F0-972D-A7909BCD6D1C}"/>
    <w:embedBold r:id="rId3" w:subsetted="1" w:fontKey="{6386FF96-0C18-47FB-8FCB-4187CFC95DAB}"/>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default"/>
    <w:sig w:usb0="00000000" w:usb1="38CF7CFA" w:usb2="00082016" w:usb3="00000000" w:csb0="00040001" w:csb1="00000000"/>
    <w:embedBold r:id="rId4" w:subsetted="1" w:fontKey="{209B9679-C28B-402B-92D7-824364DC4D0D}"/>
  </w:font>
  <w:font w:name="仿宋_GB2312">
    <w:altName w:val="Arial Unicode MS"/>
    <w:panose1 w:val="02010609030101010101"/>
    <w:charset w:val="86"/>
    <w:family w:val="modern"/>
    <w:pitch w:val="fixed"/>
    <w:sig w:usb0="00000001" w:usb1="080E0000" w:usb2="00000010" w:usb3="00000000" w:csb0="00040000" w:csb1="00000000"/>
    <w:embedRegular r:id="rId5" w:subsetted="1" w:fontKey="{02626E98-3157-46AB-A498-6A392FF25024}"/>
  </w:font>
  <w:font w:name="楷体">
    <w:panose1 w:val="02010609060101010101"/>
    <w:charset w:val="86"/>
    <w:family w:val="modern"/>
    <w:pitch w:val="fixed"/>
    <w:sig w:usb0="800002BF" w:usb1="38CF7CFA" w:usb2="00000016" w:usb3="00000000" w:csb0="00040001" w:csb1="00000000"/>
    <w:embedRegular r:id="rId6" w:subsetted="1" w:fontKey="{33F5D8AA-1012-46C7-BCFB-9664E421D8B1}"/>
    <w:embedBold r:id="rId7" w:subsetted="1" w:fontKey="{3E2699CA-3C72-4383-835E-6C1DE74A8950}"/>
  </w:font>
  <w:font w:name="楷体_GB2312">
    <w:altName w:val="Arial Unicode MS"/>
    <w:charset w:val="86"/>
    <w:family w:val="auto"/>
    <w:pitch w:val="default"/>
    <w:sig w:usb0="00000000" w:usb1="080E0000" w:usb2="00000000" w:usb3="00000000" w:csb0="00040000" w:csb1="00000000"/>
  </w:font>
  <w:font w:name="___WRD_EMBED_SUB_42">
    <w:altName w:val="Arial Unicode MS"/>
    <w:panose1 w:val="02010609030101010101"/>
    <w:charset w:val="86"/>
    <w:family w:val="modern"/>
    <w:pitch w:val="default"/>
    <w:sig w:usb0="00000000" w:usb1="080E0000" w:usb2="00000010" w:usb3="00000000" w:csb0="00040000" w:csb1="00000000"/>
    <w:embedRegular r:id="rId8" w:subsetted="1" w:fontKey="{E7BFB41D-DCC8-4303-87E6-98DBD3A4D56B}"/>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01F7" w:rsidRDefault="005501F7" w:rsidP="007C5FA0">
      <w:r>
        <w:separator/>
      </w:r>
    </w:p>
  </w:footnote>
  <w:footnote w:type="continuationSeparator" w:id="0">
    <w:p w:rsidR="005501F7" w:rsidRDefault="005501F7" w:rsidP="007C5F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A22C4C"/>
    <w:multiLevelType w:val="multilevel"/>
    <w:tmpl w:val="20A22C4C"/>
    <w:lvl w:ilvl="0">
      <w:start w:val="4"/>
      <w:numFmt w:val="japaneseCounting"/>
      <w:lvlText w:val="%1、"/>
      <w:lvlJc w:val="left"/>
      <w:pPr>
        <w:ind w:left="1360" w:hanging="720"/>
      </w:pPr>
      <w:rPr>
        <w:rFonts w:ascii="黑体" w:eastAsia="黑体" w:hAnsi="黑体"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Tc2NWM0N2Y3NjJlOTU3N2I4MjMxOTQ1MTVkMDkxZmIifQ=="/>
    <w:docVar w:name="KSO_WPS_MARK_KEY" w:val="40e95650-004b-4697-ae2b-25bffeeac740"/>
  </w:docVars>
  <w:rsids>
    <w:rsidRoot w:val="00633862"/>
    <w:rsid w:val="000127A4"/>
    <w:rsid w:val="000D3AFA"/>
    <w:rsid w:val="000E388B"/>
    <w:rsid w:val="000F40E1"/>
    <w:rsid w:val="00153973"/>
    <w:rsid w:val="00191BA3"/>
    <w:rsid w:val="001F4B56"/>
    <w:rsid w:val="0022744B"/>
    <w:rsid w:val="00330AF0"/>
    <w:rsid w:val="00466580"/>
    <w:rsid w:val="00495B58"/>
    <w:rsid w:val="00495BBF"/>
    <w:rsid w:val="004A50C8"/>
    <w:rsid w:val="004F1B99"/>
    <w:rsid w:val="00540F8D"/>
    <w:rsid w:val="005501F7"/>
    <w:rsid w:val="0059585A"/>
    <w:rsid w:val="00595D70"/>
    <w:rsid w:val="005A1029"/>
    <w:rsid w:val="005B1250"/>
    <w:rsid w:val="005D7F56"/>
    <w:rsid w:val="00633862"/>
    <w:rsid w:val="006B1BE2"/>
    <w:rsid w:val="006C5BED"/>
    <w:rsid w:val="006D3297"/>
    <w:rsid w:val="00702D4A"/>
    <w:rsid w:val="007115C8"/>
    <w:rsid w:val="007C5FA0"/>
    <w:rsid w:val="00867FFD"/>
    <w:rsid w:val="009368EC"/>
    <w:rsid w:val="0097614B"/>
    <w:rsid w:val="00AA5126"/>
    <w:rsid w:val="00AD16CD"/>
    <w:rsid w:val="00B057A1"/>
    <w:rsid w:val="00B759F0"/>
    <w:rsid w:val="00BF6332"/>
    <w:rsid w:val="00C1522E"/>
    <w:rsid w:val="00C51DB7"/>
    <w:rsid w:val="00C87F0B"/>
    <w:rsid w:val="00CD2F35"/>
    <w:rsid w:val="00D2688D"/>
    <w:rsid w:val="00D6662A"/>
    <w:rsid w:val="00DB1085"/>
    <w:rsid w:val="00EA14FA"/>
    <w:rsid w:val="00ED1110"/>
    <w:rsid w:val="00F84215"/>
    <w:rsid w:val="010E0C0C"/>
    <w:rsid w:val="016D0077"/>
    <w:rsid w:val="02355837"/>
    <w:rsid w:val="02610413"/>
    <w:rsid w:val="02F163A2"/>
    <w:rsid w:val="02FE786C"/>
    <w:rsid w:val="03341650"/>
    <w:rsid w:val="036F2FCB"/>
    <w:rsid w:val="03B2599D"/>
    <w:rsid w:val="043C5F8E"/>
    <w:rsid w:val="049941F3"/>
    <w:rsid w:val="04A60F90"/>
    <w:rsid w:val="04D2103C"/>
    <w:rsid w:val="04D550AF"/>
    <w:rsid w:val="06B83B39"/>
    <w:rsid w:val="06DE29E2"/>
    <w:rsid w:val="07702E6D"/>
    <w:rsid w:val="07A86AAB"/>
    <w:rsid w:val="07C65825"/>
    <w:rsid w:val="09067414"/>
    <w:rsid w:val="09170A81"/>
    <w:rsid w:val="0AC27E84"/>
    <w:rsid w:val="0B0F5B25"/>
    <w:rsid w:val="0BD256C9"/>
    <w:rsid w:val="0D3F0613"/>
    <w:rsid w:val="0D617282"/>
    <w:rsid w:val="0F661726"/>
    <w:rsid w:val="0F772EC6"/>
    <w:rsid w:val="0F877334"/>
    <w:rsid w:val="10182B28"/>
    <w:rsid w:val="109160DD"/>
    <w:rsid w:val="10947BCD"/>
    <w:rsid w:val="114B3E5E"/>
    <w:rsid w:val="115E3FEE"/>
    <w:rsid w:val="116B384E"/>
    <w:rsid w:val="11DD16C8"/>
    <w:rsid w:val="130A20A3"/>
    <w:rsid w:val="13352CE1"/>
    <w:rsid w:val="13E07D60"/>
    <w:rsid w:val="150177FB"/>
    <w:rsid w:val="15875F52"/>
    <w:rsid w:val="15B73666"/>
    <w:rsid w:val="15C42D02"/>
    <w:rsid w:val="168A2EA6"/>
    <w:rsid w:val="17D5194F"/>
    <w:rsid w:val="180A4FDB"/>
    <w:rsid w:val="1840056E"/>
    <w:rsid w:val="192177D8"/>
    <w:rsid w:val="1957678C"/>
    <w:rsid w:val="196A001E"/>
    <w:rsid w:val="198331C0"/>
    <w:rsid w:val="19C92FDD"/>
    <w:rsid w:val="19DB061A"/>
    <w:rsid w:val="19E576EB"/>
    <w:rsid w:val="19FF664E"/>
    <w:rsid w:val="1A091F78"/>
    <w:rsid w:val="1A6D6D72"/>
    <w:rsid w:val="1AEB4D61"/>
    <w:rsid w:val="1C230AC0"/>
    <w:rsid w:val="1C615CEF"/>
    <w:rsid w:val="1CDA72AF"/>
    <w:rsid w:val="1D632B53"/>
    <w:rsid w:val="1D7602A9"/>
    <w:rsid w:val="1DC83D3D"/>
    <w:rsid w:val="1E613949"/>
    <w:rsid w:val="1EAE0073"/>
    <w:rsid w:val="1F195A2C"/>
    <w:rsid w:val="205102FB"/>
    <w:rsid w:val="20762FC4"/>
    <w:rsid w:val="212C60E2"/>
    <w:rsid w:val="21DE15EF"/>
    <w:rsid w:val="23021A8B"/>
    <w:rsid w:val="2320540D"/>
    <w:rsid w:val="236E0539"/>
    <w:rsid w:val="23E6478B"/>
    <w:rsid w:val="2422471A"/>
    <w:rsid w:val="24A85EE5"/>
    <w:rsid w:val="24DB72C2"/>
    <w:rsid w:val="25DD6F86"/>
    <w:rsid w:val="276460F3"/>
    <w:rsid w:val="27660FAF"/>
    <w:rsid w:val="277166D1"/>
    <w:rsid w:val="277B4318"/>
    <w:rsid w:val="27B7194D"/>
    <w:rsid w:val="27E37B45"/>
    <w:rsid w:val="280600C8"/>
    <w:rsid w:val="28081174"/>
    <w:rsid w:val="28481571"/>
    <w:rsid w:val="28722F64"/>
    <w:rsid w:val="289B5D70"/>
    <w:rsid w:val="290A1EBC"/>
    <w:rsid w:val="296B40D0"/>
    <w:rsid w:val="29980ADF"/>
    <w:rsid w:val="29B460DC"/>
    <w:rsid w:val="29D532D8"/>
    <w:rsid w:val="29E74DB9"/>
    <w:rsid w:val="2A0B6FEB"/>
    <w:rsid w:val="2A2A3694"/>
    <w:rsid w:val="2A6B1740"/>
    <w:rsid w:val="2AB71864"/>
    <w:rsid w:val="2AD30362"/>
    <w:rsid w:val="2B161A0E"/>
    <w:rsid w:val="2B1D67DB"/>
    <w:rsid w:val="2B2D4A4E"/>
    <w:rsid w:val="2BCA3DF7"/>
    <w:rsid w:val="2BFA5278"/>
    <w:rsid w:val="2C3F44FD"/>
    <w:rsid w:val="2C8903AA"/>
    <w:rsid w:val="2CE43832"/>
    <w:rsid w:val="2DAA6B58"/>
    <w:rsid w:val="2E4A4A48"/>
    <w:rsid w:val="2F8715FA"/>
    <w:rsid w:val="2FB43990"/>
    <w:rsid w:val="2FC040E2"/>
    <w:rsid w:val="30143D58"/>
    <w:rsid w:val="30240D0F"/>
    <w:rsid w:val="308158E7"/>
    <w:rsid w:val="309817B5"/>
    <w:rsid w:val="30A86679"/>
    <w:rsid w:val="31505F30"/>
    <w:rsid w:val="3177520D"/>
    <w:rsid w:val="31C7249B"/>
    <w:rsid w:val="31FB7654"/>
    <w:rsid w:val="32565D7D"/>
    <w:rsid w:val="336E47B8"/>
    <w:rsid w:val="337D2302"/>
    <w:rsid w:val="33935522"/>
    <w:rsid w:val="33DE0EF4"/>
    <w:rsid w:val="3416678C"/>
    <w:rsid w:val="34486A39"/>
    <w:rsid w:val="34C13400"/>
    <w:rsid w:val="34F32864"/>
    <w:rsid w:val="35386E11"/>
    <w:rsid w:val="35612ABD"/>
    <w:rsid w:val="375B2943"/>
    <w:rsid w:val="38086A4E"/>
    <w:rsid w:val="38C32119"/>
    <w:rsid w:val="38EE054F"/>
    <w:rsid w:val="39440A0C"/>
    <w:rsid w:val="398443D3"/>
    <w:rsid w:val="39A60AF6"/>
    <w:rsid w:val="3AA12D62"/>
    <w:rsid w:val="3B2319C9"/>
    <w:rsid w:val="3B5D5890"/>
    <w:rsid w:val="3BA6683D"/>
    <w:rsid w:val="3BC431AC"/>
    <w:rsid w:val="3C012639"/>
    <w:rsid w:val="3DA52B6A"/>
    <w:rsid w:val="3E833FCF"/>
    <w:rsid w:val="3EE3321B"/>
    <w:rsid w:val="3EE93EED"/>
    <w:rsid w:val="3F177A97"/>
    <w:rsid w:val="3FF57BF1"/>
    <w:rsid w:val="41590DEA"/>
    <w:rsid w:val="416C231C"/>
    <w:rsid w:val="41C31810"/>
    <w:rsid w:val="41D659E7"/>
    <w:rsid w:val="428A15BF"/>
    <w:rsid w:val="42BB7663"/>
    <w:rsid w:val="432A3936"/>
    <w:rsid w:val="434765EB"/>
    <w:rsid w:val="43A3164E"/>
    <w:rsid w:val="43C43532"/>
    <w:rsid w:val="44332E1A"/>
    <w:rsid w:val="44692B43"/>
    <w:rsid w:val="44BF2CE3"/>
    <w:rsid w:val="44BF6C07"/>
    <w:rsid w:val="462C7B1B"/>
    <w:rsid w:val="46BF2EEE"/>
    <w:rsid w:val="47013FF5"/>
    <w:rsid w:val="484A2C8B"/>
    <w:rsid w:val="48500FEB"/>
    <w:rsid w:val="49284D7B"/>
    <w:rsid w:val="49543DC1"/>
    <w:rsid w:val="4A0F39E7"/>
    <w:rsid w:val="4B364032"/>
    <w:rsid w:val="4B3B68BB"/>
    <w:rsid w:val="4B443785"/>
    <w:rsid w:val="4B537C75"/>
    <w:rsid w:val="4C431ECB"/>
    <w:rsid w:val="4CC33C9F"/>
    <w:rsid w:val="4E760D0B"/>
    <w:rsid w:val="4E8F65E3"/>
    <w:rsid w:val="4EC80245"/>
    <w:rsid w:val="4ED65AC3"/>
    <w:rsid w:val="4F596A69"/>
    <w:rsid w:val="50063DD3"/>
    <w:rsid w:val="505863A4"/>
    <w:rsid w:val="50591CBD"/>
    <w:rsid w:val="50A240F7"/>
    <w:rsid w:val="51971C1E"/>
    <w:rsid w:val="51FF2E33"/>
    <w:rsid w:val="525877BC"/>
    <w:rsid w:val="5272504D"/>
    <w:rsid w:val="52CA50F4"/>
    <w:rsid w:val="543D24BF"/>
    <w:rsid w:val="548754B8"/>
    <w:rsid w:val="54CA318A"/>
    <w:rsid w:val="55517AB0"/>
    <w:rsid w:val="57192BB8"/>
    <w:rsid w:val="5734671F"/>
    <w:rsid w:val="57423EBA"/>
    <w:rsid w:val="57813298"/>
    <w:rsid w:val="57BB500C"/>
    <w:rsid w:val="58753EBA"/>
    <w:rsid w:val="58E426FC"/>
    <w:rsid w:val="58FC3B2E"/>
    <w:rsid w:val="59063548"/>
    <w:rsid w:val="5A6776CD"/>
    <w:rsid w:val="5ADD1E8F"/>
    <w:rsid w:val="5AE6303A"/>
    <w:rsid w:val="5B155A7C"/>
    <w:rsid w:val="5B442B97"/>
    <w:rsid w:val="5B977B3E"/>
    <w:rsid w:val="5C5B0B6B"/>
    <w:rsid w:val="5CB643E4"/>
    <w:rsid w:val="5D8D11F8"/>
    <w:rsid w:val="5E2D5305"/>
    <w:rsid w:val="5F1D65AC"/>
    <w:rsid w:val="5F230066"/>
    <w:rsid w:val="5F814D8D"/>
    <w:rsid w:val="5FA47678"/>
    <w:rsid w:val="5FE455B0"/>
    <w:rsid w:val="60504E56"/>
    <w:rsid w:val="60535261"/>
    <w:rsid w:val="627A5057"/>
    <w:rsid w:val="62A033DD"/>
    <w:rsid w:val="62B113CD"/>
    <w:rsid w:val="62D376AD"/>
    <w:rsid w:val="63002758"/>
    <w:rsid w:val="63886101"/>
    <w:rsid w:val="63E072F9"/>
    <w:rsid w:val="63E738F2"/>
    <w:rsid w:val="648B2856"/>
    <w:rsid w:val="64AD2180"/>
    <w:rsid w:val="64F46001"/>
    <w:rsid w:val="658E5B0E"/>
    <w:rsid w:val="65D86017"/>
    <w:rsid w:val="65E6594A"/>
    <w:rsid w:val="660E1EAC"/>
    <w:rsid w:val="661600DA"/>
    <w:rsid w:val="66DF5346"/>
    <w:rsid w:val="66E14AAB"/>
    <w:rsid w:val="6736630B"/>
    <w:rsid w:val="67EE0E11"/>
    <w:rsid w:val="68DF3109"/>
    <w:rsid w:val="693F2885"/>
    <w:rsid w:val="699F5DE9"/>
    <w:rsid w:val="6A9776F8"/>
    <w:rsid w:val="6AAF0A00"/>
    <w:rsid w:val="6AEF34F2"/>
    <w:rsid w:val="6B234F4A"/>
    <w:rsid w:val="6C5F0204"/>
    <w:rsid w:val="6C69186D"/>
    <w:rsid w:val="6C7D443F"/>
    <w:rsid w:val="6C8851EE"/>
    <w:rsid w:val="6CCF1622"/>
    <w:rsid w:val="6CE7035E"/>
    <w:rsid w:val="6DB1246A"/>
    <w:rsid w:val="6EAE5472"/>
    <w:rsid w:val="702F5608"/>
    <w:rsid w:val="708F2CC4"/>
    <w:rsid w:val="709444F0"/>
    <w:rsid w:val="71182116"/>
    <w:rsid w:val="71205936"/>
    <w:rsid w:val="71477CCB"/>
    <w:rsid w:val="7178018F"/>
    <w:rsid w:val="71BA40BB"/>
    <w:rsid w:val="71CD052F"/>
    <w:rsid w:val="73740A39"/>
    <w:rsid w:val="742B746E"/>
    <w:rsid w:val="74736F42"/>
    <w:rsid w:val="74CA7F29"/>
    <w:rsid w:val="752B1D3E"/>
    <w:rsid w:val="75913D16"/>
    <w:rsid w:val="763C0048"/>
    <w:rsid w:val="76AC7253"/>
    <w:rsid w:val="77135965"/>
    <w:rsid w:val="77262B54"/>
    <w:rsid w:val="772D4414"/>
    <w:rsid w:val="773A5C43"/>
    <w:rsid w:val="775947BB"/>
    <w:rsid w:val="77AD276B"/>
    <w:rsid w:val="77B87094"/>
    <w:rsid w:val="77C96E08"/>
    <w:rsid w:val="79500F4C"/>
    <w:rsid w:val="7986195D"/>
    <w:rsid w:val="79E005EE"/>
    <w:rsid w:val="7A044DC4"/>
    <w:rsid w:val="7A865511"/>
    <w:rsid w:val="7AA20E97"/>
    <w:rsid w:val="7AAA4D40"/>
    <w:rsid w:val="7ABC4A73"/>
    <w:rsid w:val="7AC10876"/>
    <w:rsid w:val="7B2F16E9"/>
    <w:rsid w:val="7B334ED0"/>
    <w:rsid w:val="7C4B6886"/>
    <w:rsid w:val="7C71236F"/>
    <w:rsid w:val="7C7B25BC"/>
    <w:rsid w:val="7C8D2B6B"/>
    <w:rsid w:val="7D55069E"/>
    <w:rsid w:val="7D670C49"/>
    <w:rsid w:val="7D711B45"/>
    <w:rsid w:val="7E5F5E41"/>
    <w:rsid w:val="7E78432D"/>
    <w:rsid w:val="7E8E02D3"/>
    <w:rsid w:val="7EA902C5"/>
    <w:rsid w:val="7EAA3560"/>
    <w:rsid w:val="7ECF553C"/>
    <w:rsid w:val="7EF10E29"/>
    <w:rsid w:val="7FB364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FA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C5FA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7C5FA0"/>
    <w:pPr>
      <w:pBdr>
        <w:bottom w:val="single" w:sz="6" w:space="1" w:color="auto"/>
      </w:pBdr>
      <w:tabs>
        <w:tab w:val="center" w:pos="4153"/>
        <w:tab w:val="right" w:pos="8306"/>
      </w:tabs>
      <w:snapToGrid w:val="0"/>
      <w:jc w:val="center"/>
    </w:pPr>
    <w:rPr>
      <w:sz w:val="18"/>
      <w:szCs w:val="18"/>
    </w:rPr>
  </w:style>
  <w:style w:type="character" w:styleId="a5">
    <w:name w:val="Strong"/>
    <w:basedOn w:val="a0"/>
    <w:qFormat/>
    <w:rsid w:val="007C5FA0"/>
    <w:rPr>
      <w:b/>
      <w:bCs/>
    </w:rPr>
  </w:style>
  <w:style w:type="character" w:customStyle="1" w:styleId="Char0">
    <w:name w:val="页眉 Char"/>
    <w:basedOn w:val="a0"/>
    <w:link w:val="a4"/>
    <w:uiPriority w:val="99"/>
    <w:qFormat/>
    <w:rsid w:val="007C5FA0"/>
    <w:rPr>
      <w:sz w:val="18"/>
      <w:szCs w:val="18"/>
    </w:rPr>
  </w:style>
  <w:style w:type="character" w:customStyle="1" w:styleId="Char">
    <w:name w:val="页脚 Char"/>
    <w:basedOn w:val="a0"/>
    <w:link w:val="a3"/>
    <w:uiPriority w:val="99"/>
    <w:qFormat/>
    <w:rsid w:val="007C5FA0"/>
    <w:rPr>
      <w:sz w:val="18"/>
      <w:szCs w:val="18"/>
    </w:rPr>
  </w:style>
  <w:style w:type="paragraph" w:styleId="a6">
    <w:name w:val="List Paragraph"/>
    <w:basedOn w:val="a"/>
    <w:uiPriority w:val="34"/>
    <w:unhideWhenUsed/>
    <w:qFormat/>
    <w:rsid w:val="007C5FA0"/>
    <w:pPr>
      <w:ind w:firstLineChars="200" w:firstLine="420"/>
    </w:pPr>
  </w:style>
  <w:style w:type="character" w:customStyle="1" w:styleId="font71">
    <w:name w:val="font71"/>
    <w:basedOn w:val="a0"/>
    <w:rsid w:val="007C5FA0"/>
    <w:rPr>
      <w:rFonts w:ascii="宋体" w:eastAsia="宋体" w:hAnsi="宋体" w:cs="宋体" w:hint="eastAsia"/>
      <w:b/>
      <w:bCs/>
      <w:color w:val="000000"/>
      <w:sz w:val="24"/>
      <w:szCs w:val="24"/>
      <w:u w:val="none"/>
    </w:rPr>
  </w:style>
  <w:style w:type="character" w:customStyle="1" w:styleId="font31">
    <w:name w:val="font31"/>
    <w:basedOn w:val="a0"/>
    <w:rsid w:val="007C5FA0"/>
    <w:rPr>
      <w:rFonts w:ascii="宋体" w:eastAsia="宋体" w:hAnsi="宋体" w:cs="宋体" w:hint="eastAsia"/>
      <w:color w:val="000000"/>
      <w:sz w:val="20"/>
      <w:szCs w:val="20"/>
      <w:u w:val="none"/>
    </w:rPr>
  </w:style>
  <w:style w:type="paragraph" w:styleId="a7">
    <w:name w:val="Body Text"/>
    <w:basedOn w:val="a"/>
    <w:link w:val="Char1"/>
    <w:uiPriority w:val="99"/>
    <w:unhideWhenUsed/>
    <w:qFormat/>
    <w:rsid w:val="000F40E1"/>
    <w:pPr>
      <w:spacing w:after="120"/>
    </w:pPr>
    <w:rPr>
      <w:rFonts w:ascii="Calibri" w:eastAsia="宋体" w:hAnsi="Calibri" w:cs="Times New Roman"/>
    </w:rPr>
  </w:style>
  <w:style w:type="character" w:customStyle="1" w:styleId="Char1">
    <w:name w:val="正文文本 Char"/>
    <w:basedOn w:val="a0"/>
    <w:link w:val="a7"/>
    <w:uiPriority w:val="99"/>
    <w:rsid w:val="000F40E1"/>
    <w:rPr>
      <w:rFonts w:ascii="Calibri" w:hAnsi="Calibri"/>
      <w:kern w:val="2"/>
      <w:sz w:val="21"/>
      <w:szCs w:val="24"/>
    </w:rPr>
  </w:style>
  <w:style w:type="paragraph" w:styleId="a8">
    <w:name w:val="Normal (Web)"/>
    <w:basedOn w:val="a"/>
    <w:uiPriority w:val="99"/>
    <w:qFormat/>
    <w:rsid w:val="000F40E1"/>
    <w:pPr>
      <w:spacing w:before="100" w:beforeAutospacing="1" w:after="100" w:afterAutospacing="1"/>
      <w:jc w:val="left"/>
    </w:pPr>
    <w:rPr>
      <w:rFonts w:ascii="Calibri" w:eastAsia="宋体" w:hAnsi="Calibri" w:cs="Times New Roman"/>
      <w:kern w:val="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924</Words>
  <Characters>5270</Characters>
  <Application>Microsoft Office Word</Application>
  <DocSecurity>0</DocSecurity>
  <Lines>43</Lines>
  <Paragraphs>12</Paragraphs>
  <ScaleCrop>false</ScaleCrop>
  <Company>Microsoft</Company>
  <LinksUpToDate>false</LinksUpToDate>
  <CharactersWithSpaces>6182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dc:creator>
  <cp:lastModifiedBy>caiw</cp:lastModifiedBy>
  <cp:revision>14</cp:revision>
  <cp:lastPrinted>2025-02-24T02:57:00Z</cp:lastPrinted>
  <dcterms:created xsi:type="dcterms:W3CDTF">2025-08-22T07:39:00Z</dcterms:created>
  <dcterms:modified xsi:type="dcterms:W3CDTF">2025-08-22T07:45:00Z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E1FB3529889441ACB447B8A5F8443F75_12</vt:lpwstr>
  </property>
</Properties>
</file>