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B4B" w:rsidRDefault="000D6B4B">
      <w:pPr>
        <w:spacing w:line="240" w:lineRule="auto"/>
        <w:rPr>
          <w:rFonts w:ascii="宋体" w:eastAsia="宋体"/>
          <w:sz w:val="32"/>
          <w:szCs w:val="32"/>
        </w:rPr>
      </w:pPr>
    </w:p>
    <w:p w:rsidR="000D6B4B" w:rsidRDefault="000D6B4B">
      <w:pPr>
        <w:spacing w:line="240" w:lineRule="auto"/>
        <w:rPr>
          <w:rFonts w:ascii="宋体" w:eastAsia="宋体"/>
          <w:sz w:val="44"/>
          <w:szCs w:val="44"/>
        </w:rPr>
      </w:pPr>
    </w:p>
    <w:p w:rsidR="000D6B4B" w:rsidRDefault="000D6B4B">
      <w:pPr>
        <w:spacing w:line="240" w:lineRule="auto"/>
        <w:rPr>
          <w:rFonts w:ascii="宋体" w:eastAsia="宋体"/>
          <w:sz w:val="44"/>
          <w:szCs w:val="44"/>
        </w:rPr>
      </w:pPr>
    </w:p>
    <w:p w:rsidR="000D6B4B" w:rsidRDefault="000D6B4B">
      <w:pPr>
        <w:spacing w:line="240" w:lineRule="auto"/>
        <w:rPr>
          <w:rFonts w:ascii="宋体" w:eastAsia="宋体"/>
          <w:sz w:val="44"/>
          <w:szCs w:val="44"/>
        </w:rPr>
      </w:pPr>
    </w:p>
    <w:p w:rsidR="000D6B4B" w:rsidRDefault="001E29A3">
      <w:pPr>
        <w:spacing w:line="240" w:lineRule="auto"/>
        <w:jc w:val="center"/>
        <w:outlineLvl w:val="0"/>
        <w:rPr>
          <w:rFonts w:ascii="宋体" w:eastAsia="黑体"/>
          <w:sz w:val="44"/>
          <w:szCs w:val="44"/>
        </w:rPr>
      </w:pPr>
      <w:r>
        <w:rPr>
          <w:rFonts w:ascii="宋体" w:eastAsia="黑体"/>
          <w:sz w:val="44"/>
          <w:szCs w:val="44"/>
        </w:rPr>
        <w:t>新疆维吾尔自治区黄埔军校同学会</w:t>
      </w:r>
    </w:p>
    <w:p w:rsidR="000D6B4B" w:rsidRDefault="001E29A3">
      <w:pPr>
        <w:spacing w:line="240" w:lineRule="auto"/>
        <w:jc w:val="center"/>
        <w:outlineLvl w:val="0"/>
        <w:rPr>
          <w:rFonts w:ascii="黑体" w:eastAsia="黑体"/>
          <w:sz w:val="44"/>
          <w:szCs w:val="44"/>
        </w:rPr>
      </w:pPr>
      <w:r>
        <w:rPr>
          <w:rFonts w:ascii="黑体" w:eastAsia="黑体"/>
          <w:sz w:val="44"/>
          <w:szCs w:val="44"/>
        </w:rPr>
        <w:t>2024</w:t>
      </w:r>
      <w:r>
        <w:rPr>
          <w:rFonts w:ascii="黑体" w:eastAsia="黑体"/>
          <w:sz w:val="44"/>
          <w:szCs w:val="44"/>
        </w:rPr>
        <w:t>年度部门决算公开说明</w:t>
      </w:r>
    </w:p>
    <w:p w:rsidR="000D6B4B" w:rsidRDefault="001E29A3">
      <w:r>
        <w:rPr>
          <w:sz w:val="0"/>
          <w:szCs w:val="0"/>
        </w:rPr>
        <w:br w:type="page"/>
      </w:r>
    </w:p>
    <w:p w:rsidR="000D6B4B" w:rsidRDefault="001E29A3">
      <w:pPr>
        <w:spacing w:line="240" w:lineRule="auto"/>
        <w:jc w:val="center"/>
        <w:rPr>
          <w:rFonts w:ascii="黑体" w:eastAsia="黑体"/>
          <w:sz w:val="32"/>
          <w:szCs w:val="32"/>
        </w:rPr>
      </w:pPr>
      <w:r>
        <w:rPr>
          <w:rFonts w:ascii="黑体" w:eastAsia="黑体"/>
          <w:b/>
          <w:sz w:val="32"/>
          <w:szCs w:val="32"/>
        </w:rPr>
        <w:lastRenderedPageBreak/>
        <w:t>目</w:t>
      </w:r>
      <w:r>
        <w:rPr>
          <w:rFonts w:ascii="黑体" w:eastAsia="黑体"/>
          <w:b/>
          <w:sz w:val="32"/>
          <w:szCs w:val="32"/>
        </w:rPr>
        <w:t> </w:t>
      </w:r>
      <w:r>
        <w:rPr>
          <w:rFonts w:ascii="黑体" w:eastAsia="黑体"/>
          <w:b/>
          <w:sz w:val="32"/>
          <w:szCs w:val="32"/>
        </w:rPr>
        <w:t xml:space="preserve"> </w:t>
      </w:r>
      <w:r>
        <w:rPr>
          <w:rFonts w:ascii="黑体" w:eastAsia="黑体"/>
          <w:b/>
          <w:sz w:val="32"/>
          <w:szCs w:val="32"/>
        </w:rPr>
        <w:t>录</w:t>
      </w:r>
    </w:p>
    <w:p w:rsidR="000D6B4B" w:rsidRDefault="001E29A3">
      <w:pPr>
        <w:spacing w:line="240" w:lineRule="auto"/>
        <w:rPr>
          <w:rFonts w:ascii="仿宋_GB2312" w:eastAsia="仿宋_GB2312"/>
          <w:sz w:val="32"/>
          <w:szCs w:val="32"/>
        </w:rPr>
      </w:pPr>
      <w:r>
        <w:rPr>
          <w:rFonts w:ascii="仿宋_GB2312" w:eastAsia="仿宋_GB2312"/>
          <w:b/>
          <w:sz w:val="32"/>
          <w:szCs w:val="32"/>
        </w:rPr>
        <w:t>第一部分单位概况</w:t>
      </w:r>
    </w:p>
    <w:p w:rsidR="000D6B4B" w:rsidRDefault="001E29A3">
      <w:pPr>
        <w:spacing w:line="240" w:lineRule="auto"/>
        <w:rPr>
          <w:rFonts w:ascii="仿宋_GB2312" w:eastAsia="仿宋_GB2312"/>
          <w:sz w:val="32"/>
          <w:szCs w:val="32"/>
        </w:rPr>
      </w:pPr>
      <w:r>
        <w:rPr>
          <w:rFonts w:ascii="仿宋_GB2312" w:eastAsia="仿宋_GB2312"/>
          <w:sz w:val="32"/>
          <w:szCs w:val="32"/>
        </w:rPr>
        <w:t>一、主要职能</w:t>
      </w:r>
    </w:p>
    <w:p w:rsidR="000D6B4B" w:rsidRDefault="001E29A3">
      <w:pPr>
        <w:spacing w:line="240" w:lineRule="auto"/>
        <w:rPr>
          <w:rFonts w:ascii="仿宋_GB2312" w:eastAsia="仿宋_GB2312"/>
          <w:sz w:val="32"/>
          <w:szCs w:val="32"/>
        </w:rPr>
      </w:pPr>
      <w:r>
        <w:rPr>
          <w:rFonts w:ascii="仿宋_GB2312" w:eastAsia="仿宋_GB2312"/>
          <w:sz w:val="32"/>
          <w:szCs w:val="32"/>
        </w:rPr>
        <w:t>二、机构设置及人员情况</w:t>
      </w:r>
    </w:p>
    <w:p w:rsidR="000D6B4B" w:rsidRDefault="001E29A3">
      <w:pPr>
        <w:spacing w:line="240" w:lineRule="auto"/>
        <w:rPr>
          <w:rFonts w:ascii="仿宋_GB2312" w:eastAsia="仿宋_GB2312"/>
          <w:sz w:val="32"/>
          <w:szCs w:val="32"/>
        </w:rPr>
      </w:pPr>
      <w:r>
        <w:rPr>
          <w:rFonts w:ascii="仿宋_GB2312" w:eastAsia="仿宋_GB2312"/>
          <w:b/>
          <w:sz w:val="32"/>
          <w:szCs w:val="32"/>
        </w:rPr>
        <w:t>第二部分</w:t>
      </w:r>
      <w:r>
        <w:rPr>
          <w:rFonts w:ascii="仿宋_GB2312" w:eastAsia="仿宋_GB2312"/>
          <w:b/>
          <w:sz w:val="32"/>
          <w:szCs w:val="32"/>
        </w:rPr>
        <w:t xml:space="preserve"> </w:t>
      </w:r>
      <w:r>
        <w:rPr>
          <w:rFonts w:ascii="仿宋_GB2312" w:eastAsia="仿宋_GB2312"/>
          <w:b/>
          <w:sz w:val="32"/>
          <w:szCs w:val="32"/>
        </w:rPr>
        <w:t>部门决算情况说明</w:t>
      </w:r>
    </w:p>
    <w:p w:rsidR="000D6B4B" w:rsidRDefault="001E29A3">
      <w:pPr>
        <w:spacing w:line="240" w:lineRule="auto"/>
        <w:rPr>
          <w:rFonts w:ascii="仿宋_GB2312" w:eastAsia="仿宋_GB2312"/>
          <w:sz w:val="32"/>
          <w:szCs w:val="32"/>
        </w:rPr>
      </w:pPr>
      <w:r>
        <w:rPr>
          <w:rFonts w:ascii="仿宋_GB2312" w:eastAsia="仿宋_GB2312"/>
          <w:sz w:val="32"/>
          <w:szCs w:val="32"/>
        </w:rPr>
        <w:t>一、收入支出决算总体情况说明</w:t>
      </w:r>
    </w:p>
    <w:p w:rsidR="000D6B4B" w:rsidRDefault="001E29A3">
      <w:pPr>
        <w:spacing w:line="240" w:lineRule="auto"/>
        <w:rPr>
          <w:rFonts w:ascii="仿宋_GB2312" w:eastAsia="仿宋_GB2312"/>
          <w:sz w:val="32"/>
          <w:szCs w:val="32"/>
        </w:rPr>
      </w:pPr>
      <w:r>
        <w:rPr>
          <w:rFonts w:ascii="仿宋_GB2312" w:eastAsia="仿宋_GB2312"/>
          <w:sz w:val="32"/>
          <w:szCs w:val="32"/>
        </w:rPr>
        <w:t>二、收入决算情况说明</w:t>
      </w:r>
    </w:p>
    <w:p w:rsidR="000D6B4B" w:rsidRDefault="001E29A3">
      <w:pPr>
        <w:spacing w:line="240" w:lineRule="auto"/>
        <w:rPr>
          <w:rFonts w:ascii="仿宋_GB2312" w:eastAsia="仿宋_GB2312"/>
          <w:sz w:val="32"/>
          <w:szCs w:val="32"/>
        </w:rPr>
      </w:pPr>
      <w:r>
        <w:rPr>
          <w:rFonts w:ascii="仿宋_GB2312" w:eastAsia="仿宋_GB2312"/>
          <w:sz w:val="32"/>
          <w:szCs w:val="32"/>
        </w:rPr>
        <w:t>三、支出决算情况说明</w:t>
      </w:r>
    </w:p>
    <w:p w:rsidR="000D6B4B" w:rsidRDefault="001E29A3">
      <w:pPr>
        <w:spacing w:line="240" w:lineRule="auto"/>
        <w:rPr>
          <w:rFonts w:ascii="仿宋_GB2312" w:eastAsia="仿宋_GB2312"/>
          <w:sz w:val="32"/>
          <w:szCs w:val="32"/>
        </w:rPr>
      </w:pPr>
      <w:r>
        <w:rPr>
          <w:rFonts w:ascii="仿宋_GB2312" w:eastAsia="仿宋_GB2312"/>
          <w:sz w:val="32"/>
          <w:szCs w:val="32"/>
        </w:rPr>
        <w:t>四、财政拨款收入支出决算总体情况说明</w:t>
      </w:r>
    </w:p>
    <w:p w:rsidR="000D6B4B" w:rsidRDefault="001E29A3">
      <w:pPr>
        <w:spacing w:line="240" w:lineRule="auto"/>
        <w:rPr>
          <w:rFonts w:ascii="仿宋_GB2312" w:eastAsia="仿宋_GB2312"/>
          <w:sz w:val="32"/>
          <w:szCs w:val="32"/>
        </w:rPr>
      </w:pPr>
      <w:r>
        <w:rPr>
          <w:rFonts w:ascii="仿宋_GB2312" w:eastAsia="仿宋_GB2312"/>
          <w:sz w:val="32"/>
          <w:szCs w:val="32"/>
        </w:rPr>
        <w:t>五、一般公共预算财政拨款支出决算情况说明</w:t>
      </w:r>
    </w:p>
    <w:p w:rsidR="000D6B4B" w:rsidRDefault="001E29A3">
      <w:pPr>
        <w:spacing w:line="240" w:lineRule="auto"/>
        <w:rPr>
          <w:rFonts w:ascii="仿宋_GB2312" w:eastAsia="仿宋_GB2312"/>
          <w:sz w:val="32"/>
          <w:szCs w:val="32"/>
        </w:rPr>
      </w:pPr>
      <w:r>
        <w:rPr>
          <w:rFonts w:ascii="仿宋_GB2312" w:eastAsia="仿宋_GB2312"/>
          <w:sz w:val="32"/>
          <w:szCs w:val="32"/>
        </w:rPr>
        <w:t>（一）一般公共预算财政拨款支出决算总体情况</w:t>
      </w:r>
    </w:p>
    <w:p w:rsidR="000D6B4B" w:rsidRDefault="001E29A3">
      <w:pPr>
        <w:spacing w:line="240" w:lineRule="auto"/>
        <w:rPr>
          <w:rFonts w:ascii="仿宋_GB2312" w:eastAsia="仿宋_GB2312"/>
          <w:sz w:val="32"/>
          <w:szCs w:val="32"/>
        </w:rPr>
      </w:pPr>
      <w:r>
        <w:rPr>
          <w:rFonts w:ascii="仿宋_GB2312" w:eastAsia="仿宋_GB2312"/>
          <w:sz w:val="32"/>
          <w:szCs w:val="32"/>
        </w:rPr>
        <w:t>（二）一般公共预算财政拨款支出决算结构情况</w:t>
      </w:r>
    </w:p>
    <w:p w:rsidR="000D6B4B" w:rsidRDefault="001E29A3">
      <w:pPr>
        <w:spacing w:line="240" w:lineRule="auto"/>
        <w:rPr>
          <w:rFonts w:ascii="仿宋_GB2312" w:eastAsia="仿宋_GB2312"/>
          <w:sz w:val="32"/>
          <w:szCs w:val="32"/>
        </w:rPr>
      </w:pPr>
      <w:r>
        <w:rPr>
          <w:rFonts w:ascii="仿宋_GB2312" w:eastAsia="仿宋_GB2312"/>
          <w:sz w:val="32"/>
          <w:szCs w:val="32"/>
        </w:rPr>
        <w:t>（三）一般公共预算财政拨款支出决算具体情况</w:t>
      </w:r>
    </w:p>
    <w:p w:rsidR="000D6B4B" w:rsidRDefault="001E29A3">
      <w:pPr>
        <w:spacing w:line="240" w:lineRule="auto"/>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rsidR="000D6B4B" w:rsidRDefault="001E29A3">
      <w:pPr>
        <w:spacing w:line="240" w:lineRule="auto"/>
        <w:rPr>
          <w:rFonts w:ascii="仿宋_GB2312" w:eastAsia="仿宋_GB2312"/>
          <w:sz w:val="32"/>
          <w:szCs w:val="32"/>
        </w:rPr>
      </w:pPr>
      <w:r>
        <w:rPr>
          <w:rFonts w:ascii="仿宋_GB2312" w:eastAsia="仿宋_GB2312"/>
          <w:sz w:val="32"/>
          <w:szCs w:val="32"/>
        </w:rPr>
        <w:t>七、政府性基金预算财政拨款收入支出决算情况说明</w:t>
      </w:r>
    </w:p>
    <w:p w:rsidR="000D6B4B" w:rsidRDefault="001E29A3">
      <w:pPr>
        <w:spacing w:line="240" w:lineRule="auto"/>
        <w:rPr>
          <w:rFonts w:ascii="仿宋_GB2312" w:eastAsia="仿宋_GB2312"/>
          <w:sz w:val="32"/>
          <w:szCs w:val="32"/>
        </w:rPr>
      </w:pPr>
      <w:r>
        <w:rPr>
          <w:rFonts w:ascii="仿宋_GB2312" w:eastAsia="仿宋_GB2312"/>
          <w:sz w:val="32"/>
          <w:szCs w:val="32"/>
        </w:rPr>
        <w:t>八、国有资本经营预算财政拨款收入支出决算情况说明</w:t>
      </w:r>
    </w:p>
    <w:p w:rsidR="000D6B4B" w:rsidRDefault="001E29A3">
      <w:pPr>
        <w:spacing w:line="240" w:lineRule="auto"/>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rsidR="000D6B4B" w:rsidRDefault="001E29A3">
      <w:pPr>
        <w:spacing w:line="240" w:lineRule="auto"/>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rsidR="000D6B4B" w:rsidRDefault="001E29A3">
      <w:pPr>
        <w:spacing w:line="240" w:lineRule="auto"/>
        <w:rPr>
          <w:rFonts w:ascii="仿宋_GB2312" w:eastAsia="仿宋_GB2312"/>
          <w:sz w:val="32"/>
          <w:szCs w:val="32"/>
        </w:rPr>
      </w:pPr>
      <w:r>
        <w:rPr>
          <w:rFonts w:ascii="仿宋_GB2312" w:eastAsia="仿宋_GB2312"/>
          <w:sz w:val="32"/>
          <w:szCs w:val="32"/>
        </w:rPr>
        <w:t>（一）机关运行经费及公用经费支出情况</w:t>
      </w:r>
    </w:p>
    <w:p w:rsidR="000D6B4B" w:rsidRDefault="001E29A3">
      <w:pPr>
        <w:spacing w:line="240" w:lineRule="auto"/>
        <w:rPr>
          <w:rFonts w:ascii="仿宋_GB2312" w:eastAsia="仿宋_GB2312"/>
          <w:sz w:val="32"/>
          <w:szCs w:val="32"/>
        </w:rPr>
      </w:pPr>
      <w:r>
        <w:rPr>
          <w:rFonts w:ascii="仿宋_GB2312" w:eastAsia="仿宋_GB2312"/>
          <w:sz w:val="32"/>
          <w:szCs w:val="32"/>
        </w:rPr>
        <w:t>（二）政府采购情况</w:t>
      </w:r>
    </w:p>
    <w:p w:rsidR="000D6B4B" w:rsidRDefault="001E29A3">
      <w:pPr>
        <w:spacing w:line="240" w:lineRule="auto"/>
        <w:rPr>
          <w:rFonts w:ascii="仿宋_GB2312" w:eastAsia="仿宋_GB2312"/>
          <w:sz w:val="32"/>
          <w:szCs w:val="32"/>
        </w:rPr>
      </w:pPr>
      <w:r>
        <w:rPr>
          <w:rFonts w:ascii="仿宋_GB2312" w:eastAsia="仿宋_GB2312"/>
          <w:sz w:val="32"/>
          <w:szCs w:val="32"/>
        </w:rPr>
        <w:t>（三）国有资产占用情况说明</w:t>
      </w:r>
    </w:p>
    <w:p w:rsidR="000D6B4B" w:rsidRDefault="001E29A3">
      <w:pPr>
        <w:spacing w:line="240" w:lineRule="auto"/>
        <w:rPr>
          <w:rFonts w:ascii="仿宋_GB2312" w:eastAsia="仿宋_GB2312"/>
          <w:sz w:val="32"/>
          <w:szCs w:val="32"/>
        </w:rPr>
      </w:pPr>
      <w:r>
        <w:rPr>
          <w:rFonts w:ascii="仿宋_GB2312" w:eastAsia="仿宋_GB2312"/>
          <w:sz w:val="32"/>
          <w:szCs w:val="32"/>
        </w:rPr>
        <w:lastRenderedPageBreak/>
        <w:t>十一、预算绩效的情况说明</w:t>
      </w:r>
    </w:p>
    <w:p w:rsidR="000D6B4B" w:rsidRDefault="001E29A3">
      <w:pPr>
        <w:spacing w:line="240" w:lineRule="auto"/>
        <w:rPr>
          <w:rFonts w:ascii="仿宋_GB2312" w:eastAsia="仿宋_GB2312"/>
          <w:sz w:val="32"/>
          <w:szCs w:val="32"/>
        </w:rPr>
      </w:pPr>
      <w:r>
        <w:rPr>
          <w:rFonts w:ascii="仿宋_GB2312" w:eastAsia="仿宋_GB2312"/>
          <w:sz w:val="32"/>
          <w:szCs w:val="32"/>
        </w:rPr>
        <w:t>十二、其他需说明的事项</w:t>
      </w:r>
    </w:p>
    <w:p w:rsidR="000D6B4B" w:rsidRDefault="001E29A3">
      <w:pPr>
        <w:spacing w:line="240" w:lineRule="auto"/>
        <w:rPr>
          <w:rFonts w:ascii="仿宋_GB2312" w:eastAsia="仿宋_GB2312"/>
          <w:sz w:val="32"/>
          <w:szCs w:val="32"/>
        </w:rPr>
      </w:pPr>
      <w:r>
        <w:rPr>
          <w:rFonts w:ascii="仿宋_GB2312" w:eastAsia="仿宋_GB2312"/>
          <w:b/>
          <w:sz w:val="32"/>
          <w:szCs w:val="32"/>
        </w:rPr>
        <w:t>第三部分</w:t>
      </w:r>
      <w:r>
        <w:rPr>
          <w:rFonts w:ascii="仿宋_GB2312" w:eastAsia="仿宋_GB2312"/>
          <w:b/>
          <w:sz w:val="32"/>
          <w:szCs w:val="32"/>
        </w:rPr>
        <w:t xml:space="preserve"> </w:t>
      </w:r>
      <w:r>
        <w:rPr>
          <w:rFonts w:ascii="仿宋_GB2312" w:eastAsia="仿宋_GB2312"/>
          <w:b/>
          <w:sz w:val="32"/>
          <w:szCs w:val="32"/>
        </w:rPr>
        <w:t>专业名词解释</w:t>
      </w:r>
    </w:p>
    <w:p w:rsidR="000D6B4B" w:rsidRDefault="001E29A3">
      <w:pPr>
        <w:spacing w:line="240" w:lineRule="auto"/>
        <w:rPr>
          <w:rFonts w:ascii="仿宋_GB2312" w:eastAsia="仿宋_GB2312"/>
          <w:sz w:val="32"/>
          <w:szCs w:val="32"/>
        </w:rPr>
      </w:pPr>
      <w:r>
        <w:rPr>
          <w:rFonts w:ascii="仿宋_GB2312" w:eastAsia="仿宋_GB2312"/>
          <w:b/>
          <w:sz w:val="32"/>
          <w:szCs w:val="32"/>
        </w:rPr>
        <w:t>第四部分</w:t>
      </w:r>
      <w:r>
        <w:rPr>
          <w:rFonts w:ascii="仿宋_GB2312" w:eastAsia="仿宋_GB2312"/>
          <w:b/>
          <w:sz w:val="32"/>
          <w:szCs w:val="32"/>
        </w:rPr>
        <w:t xml:space="preserve"> </w:t>
      </w:r>
      <w:r>
        <w:rPr>
          <w:rFonts w:ascii="仿宋_GB2312" w:eastAsia="仿宋_GB2312"/>
          <w:b/>
          <w:sz w:val="32"/>
          <w:szCs w:val="32"/>
        </w:rPr>
        <w:t>部门决算报表（见附表）</w:t>
      </w:r>
    </w:p>
    <w:p w:rsidR="000D6B4B" w:rsidRDefault="001E29A3">
      <w:pPr>
        <w:spacing w:line="240" w:lineRule="auto"/>
        <w:rPr>
          <w:rFonts w:ascii="仿宋_GB2312" w:eastAsia="仿宋_GB2312"/>
          <w:sz w:val="32"/>
          <w:szCs w:val="32"/>
        </w:rPr>
      </w:pPr>
      <w:r>
        <w:rPr>
          <w:rFonts w:ascii="仿宋_GB2312" w:eastAsia="仿宋_GB2312"/>
          <w:sz w:val="32"/>
          <w:szCs w:val="32"/>
        </w:rPr>
        <w:t>一、《收入支出决算总表》</w:t>
      </w:r>
    </w:p>
    <w:p w:rsidR="000D6B4B" w:rsidRDefault="001E29A3">
      <w:pPr>
        <w:spacing w:line="240" w:lineRule="auto"/>
        <w:rPr>
          <w:rFonts w:ascii="仿宋_GB2312" w:eastAsia="仿宋_GB2312"/>
          <w:sz w:val="32"/>
          <w:szCs w:val="32"/>
        </w:rPr>
      </w:pPr>
      <w:r>
        <w:rPr>
          <w:rFonts w:ascii="仿宋_GB2312" w:eastAsia="仿宋_GB2312"/>
          <w:sz w:val="32"/>
          <w:szCs w:val="32"/>
        </w:rPr>
        <w:t>二、《收入决算表》</w:t>
      </w:r>
    </w:p>
    <w:p w:rsidR="000D6B4B" w:rsidRDefault="001E29A3">
      <w:pPr>
        <w:spacing w:line="240" w:lineRule="auto"/>
        <w:rPr>
          <w:rFonts w:ascii="仿宋_GB2312" w:eastAsia="仿宋_GB2312"/>
          <w:sz w:val="32"/>
          <w:szCs w:val="32"/>
        </w:rPr>
      </w:pPr>
      <w:r>
        <w:rPr>
          <w:rFonts w:ascii="仿宋_GB2312" w:eastAsia="仿宋_GB2312"/>
          <w:sz w:val="32"/>
          <w:szCs w:val="32"/>
        </w:rPr>
        <w:t>三、《支出决算表》</w:t>
      </w:r>
    </w:p>
    <w:p w:rsidR="000D6B4B" w:rsidRDefault="001E29A3">
      <w:pPr>
        <w:spacing w:line="240" w:lineRule="auto"/>
        <w:rPr>
          <w:rFonts w:ascii="仿宋_GB2312" w:eastAsia="仿宋_GB2312"/>
          <w:sz w:val="32"/>
          <w:szCs w:val="32"/>
        </w:rPr>
      </w:pPr>
      <w:r>
        <w:rPr>
          <w:rFonts w:ascii="仿宋_GB2312" w:eastAsia="仿宋_GB2312"/>
          <w:sz w:val="32"/>
          <w:szCs w:val="32"/>
        </w:rPr>
        <w:t>四、《财政拨款收入支出决算总表》</w:t>
      </w:r>
    </w:p>
    <w:p w:rsidR="000D6B4B" w:rsidRDefault="001E29A3">
      <w:pPr>
        <w:spacing w:line="240" w:lineRule="auto"/>
        <w:rPr>
          <w:rFonts w:ascii="仿宋_GB2312" w:eastAsia="仿宋_GB2312"/>
          <w:sz w:val="32"/>
          <w:szCs w:val="32"/>
        </w:rPr>
      </w:pPr>
      <w:r>
        <w:rPr>
          <w:rFonts w:ascii="仿宋_GB2312" w:eastAsia="仿宋_GB2312"/>
          <w:sz w:val="32"/>
          <w:szCs w:val="32"/>
        </w:rPr>
        <w:t>五、《一般公共预算财政拨款支出决算表》</w:t>
      </w:r>
    </w:p>
    <w:p w:rsidR="000D6B4B" w:rsidRDefault="001E29A3">
      <w:pPr>
        <w:spacing w:line="240" w:lineRule="auto"/>
        <w:rPr>
          <w:rFonts w:ascii="仿宋_GB2312" w:eastAsia="仿宋_GB2312"/>
          <w:sz w:val="32"/>
          <w:szCs w:val="32"/>
        </w:rPr>
      </w:pPr>
      <w:r>
        <w:rPr>
          <w:rFonts w:ascii="仿宋_GB2312" w:eastAsia="仿宋_GB2312"/>
          <w:sz w:val="32"/>
          <w:szCs w:val="32"/>
        </w:rPr>
        <w:t>六、《一般公共预算财政拨款基本支出决算表》</w:t>
      </w:r>
    </w:p>
    <w:p w:rsidR="000D6B4B" w:rsidRDefault="001E29A3">
      <w:pPr>
        <w:spacing w:line="240" w:lineRule="auto"/>
        <w:rPr>
          <w:rFonts w:ascii="仿宋_GB2312" w:eastAsia="仿宋_GB2312"/>
          <w:sz w:val="32"/>
          <w:szCs w:val="32"/>
        </w:rPr>
      </w:pPr>
      <w:r>
        <w:rPr>
          <w:rFonts w:ascii="仿宋_GB2312" w:eastAsia="仿宋_GB2312"/>
          <w:sz w:val="32"/>
          <w:szCs w:val="32"/>
        </w:rPr>
        <w:t>七、《政府性基金预算财政拨款收入支出决算表》</w:t>
      </w:r>
    </w:p>
    <w:p w:rsidR="000D6B4B" w:rsidRDefault="001E29A3">
      <w:pPr>
        <w:spacing w:line="240" w:lineRule="auto"/>
        <w:rPr>
          <w:rFonts w:ascii="仿宋_GB2312" w:eastAsia="仿宋_GB2312"/>
          <w:sz w:val="32"/>
          <w:szCs w:val="32"/>
        </w:rPr>
      </w:pPr>
      <w:r>
        <w:rPr>
          <w:rFonts w:ascii="仿宋_GB2312" w:eastAsia="仿宋_GB2312"/>
          <w:sz w:val="32"/>
          <w:szCs w:val="32"/>
        </w:rPr>
        <w:t>八、《国有资本经营预算财政拨款收入支出决算表》</w:t>
      </w:r>
    </w:p>
    <w:p w:rsidR="000D6B4B" w:rsidRDefault="001E29A3">
      <w:pPr>
        <w:spacing w:line="240" w:lineRule="auto"/>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rsidR="000D6B4B" w:rsidRDefault="001E29A3">
      <w:r>
        <w:rPr>
          <w:sz w:val="0"/>
          <w:szCs w:val="0"/>
        </w:rPr>
        <w:br w:type="page"/>
      </w:r>
    </w:p>
    <w:p w:rsidR="000D6B4B" w:rsidRDefault="001E29A3">
      <w:pPr>
        <w:spacing w:line="240" w:lineRule="auto"/>
        <w:jc w:val="center"/>
        <w:outlineLvl w:val="0"/>
        <w:rPr>
          <w:rFonts w:ascii="黑体" w:eastAsia="黑体"/>
          <w:sz w:val="32"/>
          <w:szCs w:val="32"/>
        </w:rPr>
      </w:pPr>
      <w:r>
        <w:rPr>
          <w:rFonts w:ascii="黑体" w:eastAsia="黑体"/>
          <w:sz w:val="32"/>
          <w:szCs w:val="32"/>
        </w:rPr>
        <w:lastRenderedPageBreak/>
        <w:t>第一部分</w:t>
      </w:r>
      <w:r>
        <w:rPr>
          <w:rFonts w:ascii="黑体" w:eastAsia="黑体"/>
          <w:sz w:val="32"/>
          <w:szCs w:val="32"/>
        </w:rPr>
        <w:t> </w:t>
      </w:r>
      <w:r>
        <w:rPr>
          <w:rFonts w:ascii="黑体" w:eastAsia="黑体"/>
          <w:sz w:val="32"/>
          <w:szCs w:val="32"/>
        </w:rPr>
        <w:t>单位概况</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新疆黄埔军校同学会是团结、联络国内外黄埔同学的社会团体，是党和政府联系国内外黄埔同学的纽带和桥梁，依据</w:t>
      </w:r>
      <w:r>
        <w:rPr>
          <w:rFonts w:ascii="仿宋_GB2312" w:eastAsia="仿宋_GB2312"/>
          <w:sz w:val="32"/>
          <w:szCs w:val="32"/>
        </w:rPr>
        <w:t>“</w:t>
      </w:r>
      <w:r>
        <w:rPr>
          <w:rFonts w:ascii="仿宋_GB2312" w:eastAsia="仿宋_GB2312"/>
          <w:sz w:val="32"/>
          <w:szCs w:val="32"/>
        </w:rPr>
        <w:t>发扬黄埔精神，联络同学感情，促进祖国统一，致力振兴中华</w:t>
      </w:r>
      <w:r>
        <w:rPr>
          <w:rFonts w:ascii="仿宋_GB2312" w:eastAsia="仿宋_GB2312"/>
          <w:sz w:val="32"/>
          <w:szCs w:val="32"/>
        </w:rPr>
        <w:t>”</w:t>
      </w:r>
      <w:r>
        <w:rPr>
          <w:rFonts w:ascii="仿宋_GB2312" w:eastAsia="仿宋_GB2312"/>
          <w:sz w:val="32"/>
          <w:szCs w:val="32"/>
        </w:rPr>
        <w:t>的宗旨，新疆黄埔军校同学会主要工作任务是：（</w:t>
      </w:r>
      <w:r>
        <w:rPr>
          <w:rFonts w:ascii="仿宋_GB2312" w:eastAsia="仿宋_GB2312"/>
          <w:sz w:val="32"/>
          <w:szCs w:val="32"/>
        </w:rPr>
        <w:t>1</w:t>
      </w:r>
      <w:r>
        <w:rPr>
          <w:rFonts w:ascii="仿宋_GB2312" w:eastAsia="仿宋_GB2312"/>
          <w:sz w:val="32"/>
          <w:szCs w:val="32"/>
        </w:rPr>
        <w:t>）团结联络我区各族黄埔同学，调动他们在统一祖国、振兴中华方面的积极性。（</w:t>
      </w:r>
      <w:r>
        <w:rPr>
          <w:rFonts w:ascii="仿宋_GB2312" w:eastAsia="仿宋_GB2312"/>
          <w:sz w:val="32"/>
          <w:szCs w:val="32"/>
        </w:rPr>
        <w:t>2</w:t>
      </w:r>
      <w:r>
        <w:rPr>
          <w:rFonts w:ascii="仿宋_GB2312" w:eastAsia="仿宋_GB2312"/>
          <w:sz w:val="32"/>
          <w:szCs w:val="32"/>
        </w:rPr>
        <w:t>）宣传党中央对</w:t>
      </w:r>
      <w:r>
        <w:rPr>
          <w:rFonts w:ascii="仿宋_GB2312" w:eastAsia="仿宋_GB2312"/>
          <w:sz w:val="32"/>
          <w:szCs w:val="32"/>
        </w:rPr>
        <w:t>台的方针政策，弘扬爱国革命的黄埔精神。（</w:t>
      </w:r>
      <w:r>
        <w:rPr>
          <w:rFonts w:ascii="仿宋_GB2312" w:eastAsia="仿宋_GB2312"/>
          <w:sz w:val="32"/>
          <w:szCs w:val="32"/>
        </w:rPr>
        <w:t>3</w:t>
      </w:r>
      <w:r>
        <w:rPr>
          <w:rFonts w:ascii="仿宋_GB2312" w:eastAsia="仿宋_GB2312"/>
          <w:sz w:val="32"/>
          <w:szCs w:val="32"/>
        </w:rPr>
        <w:t>）联络台湾、港、澳和海外的黄埔同学及亲属，接待海外来访黄埔同学。（</w:t>
      </w:r>
      <w:r>
        <w:rPr>
          <w:rFonts w:ascii="仿宋_GB2312" w:eastAsia="仿宋_GB2312"/>
          <w:sz w:val="32"/>
          <w:szCs w:val="32"/>
        </w:rPr>
        <w:t>4</w:t>
      </w:r>
      <w:r>
        <w:rPr>
          <w:rFonts w:ascii="仿宋_GB2312" w:eastAsia="仿宋_GB2312"/>
          <w:sz w:val="32"/>
          <w:szCs w:val="32"/>
        </w:rPr>
        <w:t>）收集、研究黄埔军校史料和重大事件、重要人物情况，为有关部门和联络工作提供信息。</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二、机构设置及人员情况</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新疆维吾尔自治区黄埔军校同学会</w:t>
      </w:r>
      <w:r>
        <w:rPr>
          <w:rFonts w:ascii="仿宋_GB2312" w:eastAsia="仿宋_GB2312"/>
          <w:sz w:val="32"/>
          <w:szCs w:val="32"/>
        </w:rPr>
        <w:t>2024</w:t>
      </w:r>
      <w:r>
        <w:rPr>
          <w:rFonts w:ascii="仿宋_GB2312" w:eastAsia="仿宋_GB2312"/>
          <w:sz w:val="32"/>
          <w:szCs w:val="32"/>
        </w:rPr>
        <w:t>年度，实有人数</w:t>
      </w:r>
      <w:r>
        <w:rPr>
          <w:rFonts w:ascii="仿宋_GB2312" w:eastAsia="仿宋_GB2312"/>
          <w:sz w:val="32"/>
          <w:szCs w:val="32"/>
        </w:rPr>
        <w:t>2</w:t>
      </w:r>
      <w:r>
        <w:rPr>
          <w:rFonts w:ascii="仿宋_GB2312" w:eastAsia="仿宋_GB2312"/>
          <w:sz w:val="32"/>
          <w:szCs w:val="32"/>
        </w:rPr>
        <w:t>人，其中：在职人员</w:t>
      </w:r>
      <w:r>
        <w:rPr>
          <w:rFonts w:ascii="仿宋_GB2312" w:eastAsia="仿宋_GB2312"/>
          <w:sz w:val="32"/>
          <w:szCs w:val="32"/>
        </w:rPr>
        <w:t>2</w:t>
      </w:r>
      <w:r>
        <w:rPr>
          <w:rFonts w:ascii="仿宋_GB2312" w:eastAsia="仿宋_GB2312"/>
          <w:sz w:val="32"/>
          <w:szCs w:val="32"/>
        </w:rPr>
        <w:t>人，较上年无变化；离休人员</w:t>
      </w:r>
      <w:r>
        <w:rPr>
          <w:rFonts w:ascii="仿宋_GB2312" w:eastAsia="仿宋_GB2312"/>
          <w:sz w:val="32"/>
          <w:szCs w:val="32"/>
        </w:rPr>
        <w:t>0</w:t>
      </w:r>
      <w:r>
        <w:rPr>
          <w:rFonts w:ascii="仿宋_GB2312" w:eastAsia="仿宋_GB2312"/>
          <w:sz w:val="32"/>
          <w:szCs w:val="32"/>
        </w:rPr>
        <w:t>人，较上年无变化；退休人员</w:t>
      </w:r>
      <w:r>
        <w:rPr>
          <w:rFonts w:ascii="仿宋_GB2312" w:eastAsia="仿宋_GB2312"/>
          <w:sz w:val="32"/>
          <w:szCs w:val="32"/>
        </w:rPr>
        <w:t>0</w:t>
      </w:r>
      <w:r>
        <w:rPr>
          <w:rFonts w:ascii="仿宋_GB2312" w:eastAsia="仿宋_GB2312"/>
          <w:sz w:val="32"/>
          <w:szCs w:val="32"/>
        </w:rPr>
        <w:t>人，较上年无变化；</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新疆维吾尔自治区黄埔军校同学会无下属预算单位，下设</w:t>
      </w:r>
      <w:r>
        <w:rPr>
          <w:rFonts w:ascii="仿宋_GB2312" w:eastAsia="仿宋_GB2312"/>
          <w:sz w:val="32"/>
          <w:szCs w:val="32"/>
        </w:rPr>
        <w:t>1</w:t>
      </w:r>
      <w:r>
        <w:rPr>
          <w:rFonts w:ascii="仿宋_GB2312" w:eastAsia="仿宋_GB2312"/>
          <w:sz w:val="32"/>
          <w:szCs w:val="32"/>
        </w:rPr>
        <w:t>个，分别是：</w:t>
      </w:r>
      <w:r>
        <w:rPr>
          <w:rFonts w:ascii="仿宋_GB2312" w:eastAsia="仿宋_GB2312"/>
          <w:sz w:val="32"/>
          <w:szCs w:val="32"/>
        </w:rPr>
        <w:t> </w:t>
      </w:r>
      <w:r>
        <w:rPr>
          <w:rFonts w:ascii="仿宋_GB2312" w:eastAsia="仿宋_GB2312"/>
          <w:sz w:val="32"/>
          <w:szCs w:val="32"/>
        </w:rPr>
        <w:t>办公室。</w:t>
      </w:r>
    </w:p>
    <w:p w:rsidR="000D6B4B" w:rsidRDefault="001E29A3">
      <w:r>
        <w:rPr>
          <w:sz w:val="0"/>
          <w:szCs w:val="0"/>
        </w:rPr>
        <w:br w:type="page"/>
      </w:r>
    </w:p>
    <w:p w:rsidR="000D6B4B" w:rsidRDefault="001E29A3">
      <w:pPr>
        <w:spacing w:line="240" w:lineRule="auto"/>
        <w:jc w:val="center"/>
        <w:outlineLvl w:val="0"/>
        <w:rPr>
          <w:rFonts w:ascii="黑体" w:eastAsia="黑体"/>
          <w:sz w:val="32"/>
          <w:szCs w:val="32"/>
        </w:rPr>
      </w:pPr>
      <w:r>
        <w:rPr>
          <w:rFonts w:ascii="黑体" w:eastAsia="黑体"/>
          <w:sz w:val="32"/>
          <w:szCs w:val="32"/>
        </w:rPr>
        <w:lastRenderedPageBreak/>
        <w:t>第二部分</w:t>
      </w:r>
      <w:r>
        <w:rPr>
          <w:rFonts w:ascii="黑体" w:eastAsia="黑体"/>
          <w:sz w:val="32"/>
          <w:szCs w:val="32"/>
        </w:rPr>
        <w:t xml:space="preserve"> </w:t>
      </w:r>
      <w:r>
        <w:rPr>
          <w:rFonts w:ascii="黑体" w:eastAsia="黑体"/>
          <w:sz w:val="32"/>
          <w:szCs w:val="32"/>
        </w:rPr>
        <w:t>部门决算情况说明</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一、收入支出决算总体情况说明</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年度收入总计</w:t>
      </w:r>
      <w:r>
        <w:rPr>
          <w:rFonts w:ascii="仿宋_GB2312" w:eastAsia="仿宋_GB2312"/>
          <w:sz w:val="32"/>
          <w:szCs w:val="32"/>
        </w:rPr>
        <w:t>70.62</w:t>
      </w:r>
      <w:r>
        <w:rPr>
          <w:rFonts w:ascii="仿宋_GB2312" w:eastAsia="仿宋_GB2312"/>
          <w:sz w:val="32"/>
          <w:szCs w:val="32"/>
        </w:rPr>
        <w:t>万元，其中：本年收入合计</w:t>
      </w:r>
      <w:r>
        <w:rPr>
          <w:rFonts w:ascii="仿宋_GB2312" w:eastAsia="仿宋_GB2312"/>
          <w:sz w:val="32"/>
          <w:szCs w:val="32"/>
        </w:rPr>
        <w:t>70.59</w:t>
      </w:r>
      <w:r>
        <w:rPr>
          <w:rFonts w:ascii="仿宋_GB2312" w:eastAsia="仿宋_GB2312"/>
          <w:sz w:val="32"/>
          <w:szCs w:val="32"/>
        </w:rPr>
        <w:t>万元，使用非财政拨款结余（含专用结余）</w:t>
      </w:r>
      <w:r>
        <w:rPr>
          <w:rFonts w:ascii="仿宋_GB2312" w:eastAsia="仿宋_GB2312"/>
          <w:sz w:val="32"/>
          <w:szCs w:val="32"/>
        </w:rPr>
        <w:t>0.00</w:t>
      </w:r>
      <w:r>
        <w:rPr>
          <w:rFonts w:ascii="仿宋_GB2312" w:eastAsia="仿宋_GB2312"/>
          <w:sz w:val="32"/>
          <w:szCs w:val="32"/>
        </w:rPr>
        <w:t>万元，年初结转和结余</w:t>
      </w:r>
      <w:r>
        <w:rPr>
          <w:rFonts w:ascii="仿宋_GB2312" w:eastAsia="仿宋_GB2312"/>
          <w:sz w:val="32"/>
          <w:szCs w:val="32"/>
        </w:rPr>
        <w:t>0.03</w:t>
      </w:r>
      <w:r>
        <w:rPr>
          <w:rFonts w:ascii="仿宋_GB2312" w:eastAsia="仿宋_GB2312"/>
          <w:sz w:val="32"/>
          <w:szCs w:val="32"/>
        </w:rPr>
        <w:t>万元。</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年度支出总计</w:t>
      </w:r>
      <w:r>
        <w:rPr>
          <w:rFonts w:ascii="仿宋_GB2312" w:eastAsia="仿宋_GB2312"/>
          <w:sz w:val="32"/>
          <w:szCs w:val="32"/>
        </w:rPr>
        <w:t>70.62</w:t>
      </w:r>
      <w:r>
        <w:rPr>
          <w:rFonts w:ascii="仿宋_GB2312" w:eastAsia="仿宋_GB2312"/>
          <w:sz w:val="32"/>
          <w:szCs w:val="32"/>
        </w:rPr>
        <w:t>万元，其中：本年支出合计</w:t>
      </w:r>
      <w:r>
        <w:rPr>
          <w:rFonts w:ascii="仿宋_GB2312" w:eastAsia="仿宋_GB2312"/>
          <w:sz w:val="32"/>
          <w:szCs w:val="32"/>
        </w:rPr>
        <w:t>69.99</w:t>
      </w:r>
      <w:r>
        <w:rPr>
          <w:rFonts w:ascii="仿宋_GB2312" w:eastAsia="仿宋_GB2312"/>
          <w:sz w:val="32"/>
          <w:szCs w:val="32"/>
        </w:rPr>
        <w:t>万元，结余分配</w:t>
      </w:r>
      <w:r>
        <w:rPr>
          <w:rFonts w:ascii="仿宋_GB2312" w:eastAsia="仿宋_GB2312"/>
          <w:sz w:val="32"/>
          <w:szCs w:val="32"/>
        </w:rPr>
        <w:t>0.00</w:t>
      </w:r>
      <w:r>
        <w:rPr>
          <w:rFonts w:ascii="仿宋_GB2312" w:eastAsia="仿宋_GB2312"/>
          <w:sz w:val="32"/>
          <w:szCs w:val="32"/>
        </w:rPr>
        <w:t>万元，年末结转和结余</w:t>
      </w:r>
      <w:r>
        <w:rPr>
          <w:rFonts w:ascii="仿宋_GB2312" w:eastAsia="仿宋_GB2312"/>
          <w:sz w:val="32"/>
          <w:szCs w:val="32"/>
        </w:rPr>
        <w:t>0.63</w:t>
      </w:r>
      <w:r>
        <w:rPr>
          <w:rFonts w:ascii="仿宋_GB2312" w:eastAsia="仿宋_GB2312"/>
          <w:sz w:val="32"/>
          <w:szCs w:val="32"/>
        </w:rPr>
        <w:t>万元。</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收入支出总体与上年相比，减少</w:t>
      </w:r>
      <w:r>
        <w:rPr>
          <w:rFonts w:ascii="仿宋_GB2312" w:eastAsia="仿宋_GB2312"/>
          <w:sz w:val="32"/>
          <w:szCs w:val="32"/>
        </w:rPr>
        <w:t>1.97</w:t>
      </w:r>
      <w:r>
        <w:rPr>
          <w:rFonts w:ascii="仿宋_GB2312" w:eastAsia="仿宋_GB2312"/>
          <w:sz w:val="32"/>
          <w:szCs w:val="32"/>
        </w:rPr>
        <w:t>万元，下降</w:t>
      </w:r>
      <w:r>
        <w:rPr>
          <w:rFonts w:ascii="仿宋_GB2312" w:eastAsia="仿宋_GB2312"/>
          <w:sz w:val="32"/>
          <w:szCs w:val="32"/>
        </w:rPr>
        <w:t>2.71%</w:t>
      </w:r>
      <w:r>
        <w:rPr>
          <w:rFonts w:ascii="仿宋_GB2312" w:eastAsia="仿宋_GB2312"/>
          <w:sz w:val="32"/>
          <w:szCs w:val="32"/>
        </w:rPr>
        <w:t>，主要原因是：本年人员工资福利待遇提升，因而</w:t>
      </w:r>
      <w:r>
        <w:rPr>
          <w:rFonts w:ascii="仿宋_GB2312" w:eastAsia="仿宋_GB2312"/>
          <w:sz w:val="32"/>
          <w:szCs w:val="32"/>
        </w:rPr>
        <w:t>2024</w:t>
      </w:r>
      <w:r>
        <w:rPr>
          <w:rFonts w:ascii="仿宋_GB2312" w:eastAsia="仿宋_GB2312"/>
          <w:sz w:val="32"/>
          <w:szCs w:val="32"/>
        </w:rPr>
        <w:t>年工资拨款收入较上年有所增加。</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二、收入决算情况说明</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本年收入</w:t>
      </w:r>
      <w:r>
        <w:rPr>
          <w:rFonts w:ascii="仿宋_GB2312" w:eastAsia="仿宋_GB2312"/>
          <w:sz w:val="32"/>
          <w:szCs w:val="32"/>
        </w:rPr>
        <w:t>70.59</w:t>
      </w:r>
      <w:r>
        <w:rPr>
          <w:rFonts w:ascii="仿宋_GB2312" w:eastAsia="仿宋_GB2312"/>
          <w:sz w:val="32"/>
          <w:szCs w:val="32"/>
        </w:rPr>
        <w:t>万元，其中：财政拨款收入</w:t>
      </w:r>
      <w:r>
        <w:rPr>
          <w:rFonts w:ascii="仿宋_GB2312" w:eastAsia="仿宋_GB2312"/>
          <w:sz w:val="32"/>
          <w:szCs w:val="32"/>
        </w:rPr>
        <w:t>70.59</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100.00%</w:t>
      </w:r>
      <w:r>
        <w:rPr>
          <w:rFonts w:ascii="仿宋_GB2312" w:eastAsia="仿宋_GB2312"/>
          <w:sz w:val="32"/>
          <w:szCs w:val="32"/>
        </w:rPr>
        <w:t>；上级补</w:t>
      </w:r>
      <w:r>
        <w:rPr>
          <w:rFonts w:ascii="仿宋_GB2312" w:eastAsia="仿宋_GB2312"/>
          <w:sz w:val="32"/>
          <w:szCs w:val="32"/>
        </w:rPr>
        <w:t>助收入</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；事业收入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；经营收入</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；附属单位上缴收入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；其他收入</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三、支出决算情况说明</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本年支出</w:t>
      </w:r>
      <w:r>
        <w:rPr>
          <w:rFonts w:ascii="仿宋_GB2312" w:eastAsia="仿宋_GB2312"/>
          <w:sz w:val="32"/>
          <w:szCs w:val="32"/>
        </w:rPr>
        <w:t>69.99</w:t>
      </w:r>
      <w:r>
        <w:rPr>
          <w:rFonts w:ascii="仿宋_GB2312" w:eastAsia="仿宋_GB2312"/>
          <w:sz w:val="32"/>
          <w:szCs w:val="32"/>
        </w:rPr>
        <w:t>万元，其中：基本支出</w:t>
      </w:r>
      <w:r>
        <w:rPr>
          <w:rFonts w:ascii="仿宋_GB2312" w:eastAsia="仿宋_GB2312"/>
          <w:sz w:val="32"/>
          <w:szCs w:val="32"/>
        </w:rPr>
        <w:t>49.99</w:t>
      </w:r>
      <w:r>
        <w:rPr>
          <w:rFonts w:ascii="仿宋_GB2312" w:eastAsia="仿宋_GB2312"/>
          <w:sz w:val="32"/>
          <w:szCs w:val="32"/>
        </w:rPr>
        <w:t>万元，占</w:t>
      </w:r>
      <w:r>
        <w:rPr>
          <w:rFonts w:ascii="仿宋_GB2312" w:eastAsia="仿宋_GB2312"/>
          <w:sz w:val="32"/>
          <w:szCs w:val="32"/>
        </w:rPr>
        <w:t>71.42%</w:t>
      </w:r>
      <w:r>
        <w:rPr>
          <w:rFonts w:ascii="仿宋_GB2312" w:eastAsia="仿宋_GB2312"/>
          <w:sz w:val="32"/>
          <w:szCs w:val="32"/>
        </w:rPr>
        <w:t>；项目支出</w:t>
      </w:r>
      <w:r>
        <w:rPr>
          <w:rFonts w:ascii="仿宋_GB2312" w:eastAsia="仿宋_GB2312"/>
          <w:sz w:val="32"/>
          <w:szCs w:val="32"/>
        </w:rPr>
        <w:t>20.00</w:t>
      </w:r>
      <w:r>
        <w:rPr>
          <w:rFonts w:ascii="仿宋_GB2312" w:eastAsia="仿宋_GB2312"/>
          <w:sz w:val="32"/>
          <w:szCs w:val="32"/>
        </w:rPr>
        <w:t>万元，占</w:t>
      </w:r>
      <w:r>
        <w:rPr>
          <w:rFonts w:ascii="仿宋_GB2312" w:eastAsia="仿宋_GB2312"/>
          <w:sz w:val="32"/>
          <w:szCs w:val="32"/>
        </w:rPr>
        <w:t>28.58%</w:t>
      </w:r>
      <w:r>
        <w:rPr>
          <w:rFonts w:ascii="仿宋_GB2312" w:eastAsia="仿宋_GB2312"/>
          <w:sz w:val="32"/>
          <w:szCs w:val="32"/>
        </w:rPr>
        <w:t>；上缴上级支出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；经营支出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；对附属单位补助支出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四、财政拨款收入支出决算总体情况说明</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年度财政拨款收入总计</w:t>
      </w:r>
      <w:r>
        <w:rPr>
          <w:rFonts w:ascii="仿宋_GB2312" w:eastAsia="仿宋_GB2312"/>
          <w:sz w:val="32"/>
          <w:szCs w:val="32"/>
        </w:rPr>
        <w:t>7</w:t>
      </w:r>
      <w:r>
        <w:rPr>
          <w:rFonts w:ascii="仿宋_GB2312" w:eastAsia="仿宋_GB2312"/>
          <w:sz w:val="32"/>
          <w:szCs w:val="32"/>
        </w:rPr>
        <w:t>0.59</w:t>
      </w:r>
      <w:r>
        <w:rPr>
          <w:rFonts w:ascii="仿宋_GB2312" w:eastAsia="仿宋_GB2312"/>
          <w:sz w:val="32"/>
          <w:szCs w:val="32"/>
        </w:rPr>
        <w:t>万元，其中：年初财政拨款结转和结余</w:t>
      </w:r>
      <w:r>
        <w:rPr>
          <w:rFonts w:ascii="仿宋_GB2312" w:eastAsia="仿宋_GB2312"/>
          <w:sz w:val="32"/>
          <w:szCs w:val="32"/>
        </w:rPr>
        <w:t>0.00</w:t>
      </w:r>
      <w:r>
        <w:rPr>
          <w:rFonts w:ascii="仿宋_GB2312" w:eastAsia="仿宋_GB2312"/>
          <w:sz w:val="32"/>
          <w:szCs w:val="32"/>
        </w:rPr>
        <w:t>万元，本年财政拨款收入</w:t>
      </w:r>
      <w:r>
        <w:rPr>
          <w:rFonts w:ascii="仿宋_GB2312" w:eastAsia="仿宋_GB2312"/>
          <w:sz w:val="32"/>
          <w:szCs w:val="32"/>
        </w:rPr>
        <w:t>70.59</w:t>
      </w:r>
      <w:r>
        <w:rPr>
          <w:rFonts w:ascii="仿宋_GB2312" w:eastAsia="仿宋_GB2312"/>
          <w:sz w:val="32"/>
          <w:szCs w:val="32"/>
        </w:rPr>
        <w:t>万元。财政拨款支出总计</w:t>
      </w:r>
      <w:r>
        <w:rPr>
          <w:rFonts w:ascii="仿宋_GB2312" w:eastAsia="仿宋_GB2312"/>
          <w:sz w:val="32"/>
          <w:szCs w:val="32"/>
        </w:rPr>
        <w:t>70.59</w:t>
      </w:r>
      <w:r>
        <w:rPr>
          <w:rFonts w:ascii="仿宋_GB2312" w:eastAsia="仿宋_GB2312"/>
          <w:sz w:val="32"/>
          <w:szCs w:val="32"/>
        </w:rPr>
        <w:t>万元，其中：年末财政拨款结转和结余</w:t>
      </w:r>
      <w:r>
        <w:rPr>
          <w:rFonts w:ascii="仿宋_GB2312" w:eastAsia="仿宋_GB2312"/>
          <w:sz w:val="32"/>
          <w:szCs w:val="32"/>
        </w:rPr>
        <w:t>0.60</w:t>
      </w:r>
      <w:r>
        <w:rPr>
          <w:rFonts w:ascii="仿宋_GB2312" w:eastAsia="仿宋_GB2312"/>
          <w:sz w:val="32"/>
          <w:szCs w:val="32"/>
        </w:rPr>
        <w:t>万元，本年财政拨款支出</w:t>
      </w:r>
      <w:r>
        <w:rPr>
          <w:rFonts w:ascii="仿宋_GB2312" w:eastAsia="仿宋_GB2312"/>
          <w:sz w:val="32"/>
          <w:szCs w:val="32"/>
        </w:rPr>
        <w:t>69.99</w:t>
      </w:r>
      <w:r>
        <w:rPr>
          <w:rFonts w:ascii="仿宋_GB2312" w:eastAsia="仿宋_GB2312"/>
          <w:sz w:val="32"/>
          <w:szCs w:val="32"/>
        </w:rPr>
        <w:t>万元。</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lastRenderedPageBreak/>
        <w:t>财政拨款收入支出总体与上年相比，减少</w:t>
      </w:r>
      <w:r>
        <w:rPr>
          <w:rFonts w:ascii="仿宋_GB2312" w:eastAsia="仿宋_GB2312"/>
          <w:sz w:val="32"/>
          <w:szCs w:val="32"/>
        </w:rPr>
        <w:t>1.40</w:t>
      </w:r>
      <w:r>
        <w:rPr>
          <w:rFonts w:ascii="仿宋_GB2312" w:eastAsia="仿宋_GB2312"/>
          <w:sz w:val="32"/>
          <w:szCs w:val="32"/>
        </w:rPr>
        <w:t>万元，下降</w:t>
      </w:r>
      <w:r>
        <w:rPr>
          <w:rFonts w:ascii="仿宋_GB2312" w:eastAsia="仿宋_GB2312"/>
          <w:sz w:val="32"/>
          <w:szCs w:val="32"/>
        </w:rPr>
        <w:t>1.94%</w:t>
      </w:r>
      <w:r>
        <w:rPr>
          <w:rFonts w:ascii="仿宋_GB2312" w:eastAsia="仿宋_GB2312"/>
          <w:sz w:val="32"/>
          <w:szCs w:val="32"/>
        </w:rPr>
        <w:t>，主要原因是：人员变动和</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经费支出和</w:t>
      </w:r>
      <w:r>
        <w:rPr>
          <w:rFonts w:ascii="仿宋_GB2312" w:eastAsia="仿宋_GB2312"/>
          <w:sz w:val="32"/>
          <w:szCs w:val="32"/>
        </w:rPr>
        <w:t>“</w:t>
      </w:r>
      <w:r>
        <w:rPr>
          <w:rFonts w:ascii="仿宋_GB2312" w:eastAsia="仿宋_GB2312"/>
          <w:sz w:val="32"/>
          <w:szCs w:val="32"/>
        </w:rPr>
        <w:t>会议费</w:t>
      </w:r>
      <w:r>
        <w:rPr>
          <w:rFonts w:ascii="仿宋_GB2312" w:eastAsia="仿宋_GB2312"/>
          <w:sz w:val="32"/>
          <w:szCs w:val="32"/>
        </w:rPr>
        <w:t>”</w:t>
      </w:r>
      <w:r>
        <w:rPr>
          <w:rFonts w:ascii="仿宋_GB2312" w:eastAsia="仿宋_GB2312"/>
          <w:sz w:val="32"/>
          <w:szCs w:val="32"/>
        </w:rPr>
        <w:t>较上年有减少。与年初预算相比，年初预算数</w:t>
      </w:r>
      <w:r>
        <w:rPr>
          <w:rFonts w:ascii="仿宋_GB2312" w:eastAsia="仿宋_GB2312"/>
          <w:sz w:val="32"/>
          <w:szCs w:val="32"/>
        </w:rPr>
        <w:t>67.65</w:t>
      </w:r>
      <w:r>
        <w:rPr>
          <w:rFonts w:ascii="仿宋_GB2312" w:eastAsia="仿宋_GB2312"/>
          <w:sz w:val="32"/>
          <w:szCs w:val="32"/>
        </w:rPr>
        <w:t>万元，决算数</w:t>
      </w:r>
      <w:r>
        <w:rPr>
          <w:rFonts w:ascii="仿宋_GB2312" w:eastAsia="仿宋_GB2312"/>
          <w:sz w:val="32"/>
          <w:szCs w:val="32"/>
        </w:rPr>
        <w:t>70.59</w:t>
      </w:r>
      <w:r>
        <w:rPr>
          <w:rFonts w:ascii="仿宋_GB2312" w:eastAsia="仿宋_GB2312"/>
          <w:sz w:val="32"/>
          <w:szCs w:val="32"/>
        </w:rPr>
        <w:t>万元，预决算差异率</w:t>
      </w:r>
      <w:r>
        <w:rPr>
          <w:rFonts w:ascii="仿宋_GB2312" w:eastAsia="仿宋_GB2312"/>
          <w:sz w:val="32"/>
          <w:szCs w:val="32"/>
        </w:rPr>
        <w:t>4.35%</w:t>
      </w:r>
      <w:r>
        <w:rPr>
          <w:rFonts w:ascii="仿宋_GB2312" w:eastAsia="仿宋_GB2312"/>
          <w:sz w:val="32"/>
          <w:szCs w:val="32"/>
        </w:rPr>
        <w:t>，主要原因是：收入年度执行中调整，调整的原因是人员工资福利待遇提升，较年初预算数有所增长。</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五、一般</w:t>
      </w:r>
      <w:r>
        <w:rPr>
          <w:rFonts w:ascii="黑体" w:eastAsia="黑体"/>
          <w:sz w:val="32"/>
          <w:szCs w:val="32"/>
        </w:rPr>
        <w:t>公共预算财政拨款支出决算情况说明</w:t>
      </w:r>
    </w:p>
    <w:p w:rsidR="000D6B4B" w:rsidRDefault="001E29A3" w:rsidP="004031B2">
      <w:pPr>
        <w:spacing w:line="240" w:lineRule="auto"/>
        <w:ind w:firstLineChars="200" w:firstLine="643"/>
        <w:outlineLvl w:val="2"/>
        <w:rPr>
          <w:rFonts w:ascii="黑体" w:eastAsia="黑体"/>
          <w:sz w:val="32"/>
          <w:szCs w:val="32"/>
        </w:rPr>
      </w:pPr>
      <w:r>
        <w:rPr>
          <w:rFonts w:ascii="黑体" w:eastAsia="黑体"/>
          <w:b/>
          <w:sz w:val="32"/>
          <w:szCs w:val="32"/>
        </w:rPr>
        <w:t>（一）一般公共预算财政拨款支出决算总体情况</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年度一般公共预算财政拨款支出</w:t>
      </w:r>
      <w:r>
        <w:rPr>
          <w:rFonts w:ascii="仿宋_GB2312" w:eastAsia="仿宋_GB2312"/>
          <w:sz w:val="32"/>
          <w:szCs w:val="32"/>
        </w:rPr>
        <w:t>69.99</w:t>
      </w:r>
      <w:r>
        <w:rPr>
          <w:rFonts w:ascii="仿宋_GB2312" w:eastAsia="仿宋_GB2312"/>
          <w:sz w:val="32"/>
          <w:szCs w:val="32"/>
        </w:rPr>
        <w:t>万元，占本年支出合计的</w:t>
      </w:r>
      <w:r>
        <w:rPr>
          <w:rFonts w:ascii="仿宋_GB2312" w:eastAsia="仿宋_GB2312"/>
          <w:sz w:val="32"/>
          <w:szCs w:val="32"/>
        </w:rPr>
        <w:t>100.00%</w:t>
      </w:r>
      <w:r>
        <w:rPr>
          <w:rFonts w:ascii="仿宋_GB2312" w:eastAsia="仿宋_GB2312"/>
          <w:sz w:val="32"/>
          <w:szCs w:val="32"/>
        </w:rPr>
        <w:t>。与上年相比，减少</w:t>
      </w:r>
      <w:r>
        <w:rPr>
          <w:rFonts w:ascii="仿宋_GB2312" w:eastAsia="仿宋_GB2312"/>
          <w:sz w:val="32"/>
          <w:szCs w:val="32"/>
        </w:rPr>
        <w:t>2.00</w:t>
      </w:r>
      <w:r>
        <w:rPr>
          <w:rFonts w:ascii="仿宋_GB2312" w:eastAsia="仿宋_GB2312"/>
          <w:sz w:val="32"/>
          <w:szCs w:val="32"/>
        </w:rPr>
        <w:t>万元，下降</w:t>
      </w:r>
      <w:r>
        <w:rPr>
          <w:rFonts w:ascii="仿宋_GB2312" w:eastAsia="仿宋_GB2312"/>
          <w:sz w:val="32"/>
          <w:szCs w:val="32"/>
        </w:rPr>
        <w:t>2.78%</w:t>
      </w:r>
      <w:r>
        <w:rPr>
          <w:rFonts w:ascii="仿宋_GB2312" w:eastAsia="仿宋_GB2312"/>
          <w:sz w:val="32"/>
          <w:szCs w:val="32"/>
        </w:rPr>
        <w:t>，主要原因是：人员变动和</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经费支出和</w:t>
      </w:r>
      <w:r>
        <w:rPr>
          <w:rFonts w:ascii="仿宋_GB2312" w:eastAsia="仿宋_GB2312"/>
          <w:sz w:val="32"/>
          <w:szCs w:val="32"/>
        </w:rPr>
        <w:t>“</w:t>
      </w:r>
      <w:r>
        <w:rPr>
          <w:rFonts w:ascii="仿宋_GB2312" w:eastAsia="仿宋_GB2312"/>
          <w:sz w:val="32"/>
          <w:szCs w:val="32"/>
        </w:rPr>
        <w:t>会议费</w:t>
      </w:r>
      <w:r>
        <w:rPr>
          <w:rFonts w:ascii="仿宋_GB2312" w:eastAsia="仿宋_GB2312"/>
          <w:sz w:val="32"/>
          <w:szCs w:val="32"/>
        </w:rPr>
        <w:t>”</w:t>
      </w:r>
      <w:r>
        <w:rPr>
          <w:rFonts w:ascii="仿宋_GB2312" w:eastAsia="仿宋_GB2312"/>
          <w:sz w:val="32"/>
          <w:szCs w:val="32"/>
        </w:rPr>
        <w:t>较上年有减少。与年初预算相比，年初预算数</w:t>
      </w:r>
      <w:r>
        <w:rPr>
          <w:rFonts w:ascii="仿宋_GB2312" w:eastAsia="仿宋_GB2312"/>
          <w:sz w:val="32"/>
          <w:szCs w:val="32"/>
        </w:rPr>
        <w:t>67.65</w:t>
      </w:r>
      <w:r>
        <w:rPr>
          <w:rFonts w:ascii="仿宋_GB2312" w:eastAsia="仿宋_GB2312"/>
          <w:sz w:val="32"/>
          <w:szCs w:val="32"/>
        </w:rPr>
        <w:t>万元，决算数</w:t>
      </w:r>
      <w:r>
        <w:rPr>
          <w:rFonts w:ascii="仿宋_GB2312" w:eastAsia="仿宋_GB2312"/>
          <w:sz w:val="32"/>
          <w:szCs w:val="32"/>
        </w:rPr>
        <w:t>69.99</w:t>
      </w:r>
      <w:r>
        <w:rPr>
          <w:rFonts w:ascii="仿宋_GB2312" w:eastAsia="仿宋_GB2312"/>
          <w:sz w:val="32"/>
          <w:szCs w:val="32"/>
        </w:rPr>
        <w:t>万元，预决算差异率</w:t>
      </w:r>
      <w:r>
        <w:rPr>
          <w:rFonts w:ascii="仿宋_GB2312" w:eastAsia="仿宋_GB2312"/>
          <w:sz w:val="32"/>
          <w:szCs w:val="32"/>
        </w:rPr>
        <w:t>3.46%</w:t>
      </w:r>
      <w:r>
        <w:rPr>
          <w:rFonts w:ascii="仿宋_GB2312" w:eastAsia="仿宋_GB2312"/>
          <w:sz w:val="32"/>
          <w:szCs w:val="32"/>
        </w:rPr>
        <w:t>，主要原因是：收入年度执行中调整，调整的原因是人员工资福利待遇提升，较年初预算数有所增长。</w:t>
      </w:r>
    </w:p>
    <w:p w:rsidR="000D6B4B" w:rsidRDefault="001E29A3" w:rsidP="004031B2">
      <w:pPr>
        <w:spacing w:line="240" w:lineRule="auto"/>
        <w:ind w:firstLineChars="200" w:firstLine="643"/>
        <w:outlineLvl w:val="2"/>
        <w:rPr>
          <w:rFonts w:ascii="黑体" w:eastAsia="黑体"/>
          <w:sz w:val="32"/>
          <w:szCs w:val="32"/>
        </w:rPr>
      </w:pPr>
      <w:r>
        <w:rPr>
          <w:rFonts w:ascii="黑体" w:eastAsia="黑体"/>
          <w:b/>
          <w:sz w:val="32"/>
          <w:szCs w:val="32"/>
        </w:rPr>
        <w:t>（二）一般公共预算财政拨款支出决算结构情况</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一般公共服务支出（类）</w:t>
      </w:r>
      <w:r>
        <w:rPr>
          <w:rFonts w:ascii="仿宋_GB2312" w:eastAsia="仿宋_GB2312"/>
          <w:sz w:val="32"/>
          <w:szCs w:val="32"/>
        </w:rPr>
        <w:t>57.81</w:t>
      </w:r>
      <w:r>
        <w:rPr>
          <w:rFonts w:ascii="仿宋_GB2312" w:eastAsia="仿宋_GB2312"/>
          <w:sz w:val="32"/>
          <w:szCs w:val="32"/>
        </w:rPr>
        <w:t>万元，占</w:t>
      </w:r>
      <w:r>
        <w:rPr>
          <w:rFonts w:ascii="仿宋_GB2312" w:eastAsia="仿宋_GB2312"/>
          <w:sz w:val="32"/>
          <w:szCs w:val="32"/>
        </w:rPr>
        <w:t>82.60%</w:t>
      </w:r>
      <w:r>
        <w:rPr>
          <w:rFonts w:ascii="仿宋_GB2312" w:eastAsia="仿宋_GB2312"/>
          <w:sz w:val="32"/>
          <w:szCs w:val="32"/>
        </w:rPr>
        <w:t>。</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社会保障和就业支出（类）</w:t>
      </w:r>
      <w:r>
        <w:rPr>
          <w:rFonts w:ascii="仿宋_GB2312" w:eastAsia="仿宋_GB2312"/>
          <w:sz w:val="32"/>
          <w:szCs w:val="32"/>
        </w:rPr>
        <w:t>4.59</w:t>
      </w:r>
      <w:r>
        <w:rPr>
          <w:rFonts w:ascii="仿宋_GB2312" w:eastAsia="仿宋_GB2312"/>
          <w:sz w:val="32"/>
          <w:szCs w:val="32"/>
        </w:rPr>
        <w:t>万元，占</w:t>
      </w:r>
      <w:r>
        <w:rPr>
          <w:rFonts w:ascii="仿宋_GB2312" w:eastAsia="仿宋_GB2312"/>
          <w:sz w:val="32"/>
          <w:szCs w:val="32"/>
        </w:rPr>
        <w:t>6.56%</w:t>
      </w:r>
      <w:r>
        <w:rPr>
          <w:rFonts w:ascii="仿宋_GB2312" w:eastAsia="仿宋_GB2312"/>
          <w:sz w:val="32"/>
          <w:szCs w:val="32"/>
        </w:rPr>
        <w:t>。</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卫生健康支出（类）</w:t>
      </w:r>
      <w:r>
        <w:rPr>
          <w:rFonts w:ascii="仿宋_GB2312" w:eastAsia="仿宋_GB2312"/>
          <w:sz w:val="32"/>
          <w:szCs w:val="32"/>
        </w:rPr>
        <w:t>4.16</w:t>
      </w:r>
      <w:r>
        <w:rPr>
          <w:rFonts w:ascii="仿宋_GB2312" w:eastAsia="仿宋_GB2312"/>
          <w:sz w:val="32"/>
          <w:szCs w:val="32"/>
        </w:rPr>
        <w:t>万元，占</w:t>
      </w:r>
      <w:r>
        <w:rPr>
          <w:rFonts w:ascii="仿宋_GB2312" w:eastAsia="仿宋_GB2312"/>
          <w:sz w:val="32"/>
          <w:szCs w:val="32"/>
        </w:rPr>
        <w:t>5.94%</w:t>
      </w:r>
      <w:r>
        <w:rPr>
          <w:rFonts w:ascii="仿宋_GB2312" w:eastAsia="仿宋_GB2312"/>
          <w:sz w:val="32"/>
          <w:szCs w:val="32"/>
        </w:rPr>
        <w:t>。</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住房保障支出（类）</w:t>
      </w:r>
      <w:r>
        <w:rPr>
          <w:rFonts w:ascii="仿宋_GB2312" w:eastAsia="仿宋_GB2312"/>
          <w:sz w:val="32"/>
          <w:szCs w:val="32"/>
        </w:rPr>
        <w:t>3.44</w:t>
      </w:r>
      <w:r>
        <w:rPr>
          <w:rFonts w:ascii="仿宋_GB2312" w:eastAsia="仿宋_GB2312"/>
          <w:sz w:val="32"/>
          <w:szCs w:val="32"/>
        </w:rPr>
        <w:t>万元，占</w:t>
      </w:r>
      <w:r>
        <w:rPr>
          <w:rFonts w:ascii="仿宋_GB2312" w:eastAsia="仿宋_GB2312"/>
          <w:sz w:val="32"/>
          <w:szCs w:val="32"/>
        </w:rPr>
        <w:t>4.91%</w:t>
      </w:r>
      <w:r>
        <w:rPr>
          <w:rFonts w:ascii="仿宋_GB2312" w:eastAsia="仿宋_GB2312"/>
          <w:sz w:val="32"/>
          <w:szCs w:val="32"/>
        </w:rPr>
        <w:t>。</w:t>
      </w:r>
    </w:p>
    <w:p w:rsidR="000D6B4B" w:rsidRDefault="001E29A3" w:rsidP="004031B2">
      <w:pPr>
        <w:spacing w:line="240" w:lineRule="auto"/>
        <w:ind w:firstLineChars="200" w:firstLine="643"/>
        <w:outlineLvl w:val="2"/>
        <w:rPr>
          <w:rFonts w:ascii="黑体" w:eastAsia="黑体"/>
          <w:sz w:val="32"/>
          <w:szCs w:val="32"/>
        </w:rPr>
      </w:pPr>
      <w:r>
        <w:rPr>
          <w:rFonts w:ascii="黑体" w:eastAsia="黑体"/>
          <w:b/>
          <w:sz w:val="32"/>
          <w:szCs w:val="32"/>
        </w:rPr>
        <w:t>（三）一般公共预算财政拨款支出决算具体情况</w:t>
      </w:r>
    </w:p>
    <w:p w:rsidR="000D6B4B" w:rsidRDefault="001E29A3" w:rsidP="004031B2">
      <w:pPr>
        <w:spacing w:line="240" w:lineRule="auto"/>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sz w:val="32"/>
          <w:szCs w:val="32"/>
        </w:rPr>
        <w:t>、一般公共服务支出（类）群众团体事务（款）行政运行（项）：支出决算数为</w:t>
      </w:r>
      <w:r>
        <w:rPr>
          <w:rFonts w:ascii="仿宋_GB2312" w:eastAsia="仿宋_GB2312"/>
          <w:sz w:val="32"/>
          <w:szCs w:val="32"/>
        </w:rPr>
        <w:t>37.81</w:t>
      </w:r>
      <w:r>
        <w:rPr>
          <w:rFonts w:ascii="仿宋_GB2312" w:eastAsia="仿宋_GB2312"/>
          <w:sz w:val="32"/>
          <w:szCs w:val="32"/>
        </w:rPr>
        <w:t>万元，比上年决算增加</w:t>
      </w:r>
      <w:r>
        <w:rPr>
          <w:rFonts w:ascii="仿宋_GB2312" w:eastAsia="仿宋_GB2312"/>
          <w:sz w:val="32"/>
          <w:szCs w:val="32"/>
        </w:rPr>
        <w:t>1.34</w:t>
      </w:r>
      <w:r>
        <w:rPr>
          <w:rFonts w:ascii="仿宋_GB2312" w:eastAsia="仿宋_GB2312"/>
          <w:sz w:val="32"/>
          <w:szCs w:val="32"/>
        </w:rPr>
        <w:t>万元，增长</w:t>
      </w:r>
      <w:r>
        <w:rPr>
          <w:rFonts w:ascii="仿宋_GB2312" w:eastAsia="仿宋_GB2312"/>
          <w:sz w:val="32"/>
          <w:szCs w:val="32"/>
        </w:rPr>
        <w:t>3.67%</w:t>
      </w:r>
      <w:r>
        <w:rPr>
          <w:rFonts w:ascii="仿宋_GB2312" w:eastAsia="仿宋_GB2312"/>
          <w:sz w:val="32"/>
          <w:szCs w:val="32"/>
        </w:rPr>
        <w:t>，主要原因是：本年人员工资福利待遇提升，因而</w:t>
      </w:r>
      <w:r>
        <w:rPr>
          <w:rFonts w:ascii="仿宋_GB2312" w:eastAsia="仿宋_GB2312"/>
          <w:sz w:val="32"/>
          <w:szCs w:val="32"/>
        </w:rPr>
        <w:t>2024</w:t>
      </w:r>
      <w:r>
        <w:rPr>
          <w:rFonts w:ascii="仿宋_GB2312" w:eastAsia="仿宋_GB2312"/>
          <w:sz w:val="32"/>
          <w:szCs w:val="32"/>
        </w:rPr>
        <w:t>年人员经费较上年有所增加</w:t>
      </w:r>
    </w:p>
    <w:p w:rsidR="000D6B4B" w:rsidRDefault="001E29A3" w:rsidP="004031B2">
      <w:pPr>
        <w:spacing w:line="240" w:lineRule="auto"/>
        <w:ind w:firstLineChars="200" w:firstLine="640"/>
        <w:rPr>
          <w:rFonts w:ascii="仿宋_GB2312" w:eastAsia="仿宋_GB2312"/>
          <w:sz w:val="32"/>
          <w:szCs w:val="32"/>
        </w:rPr>
      </w:pPr>
      <w:r>
        <w:rPr>
          <w:rFonts w:ascii="仿宋_GB2312" w:eastAsia="仿宋_GB2312"/>
          <w:sz w:val="32"/>
          <w:szCs w:val="32"/>
        </w:rPr>
        <w:lastRenderedPageBreak/>
        <w:t>2</w:t>
      </w:r>
      <w:r>
        <w:rPr>
          <w:rFonts w:ascii="仿宋_GB2312" w:eastAsia="仿宋_GB2312"/>
          <w:sz w:val="32"/>
          <w:szCs w:val="32"/>
        </w:rPr>
        <w:t>、一般公共服务支出（类）群众团体事务（款）其他群众团</w:t>
      </w:r>
      <w:r>
        <w:rPr>
          <w:rFonts w:ascii="仿宋_GB2312" w:eastAsia="仿宋_GB2312"/>
          <w:sz w:val="32"/>
          <w:szCs w:val="32"/>
        </w:rPr>
        <w:t>体事务支出（项）：支出决算数为</w:t>
      </w:r>
      <w:r>
        <w:rPr>
          <w:rFonts w:ascii="仿宋_GB2312" w:eastAsia="仿宋_GB2312"/>
          <w:sz w:val="32"/>
          <w:szCs w:val="32"/>
        </w:rPr>
        <w:t>20.00</w:t>
      </w:r>
      <w:r>
        <w:rPr>
          <w:rFonts w:ascii="仿宋_GB2312" w:eastAsia="仿宋_GB2312"/>
          <w:sz w:val="32"/>
          <w:szCs w:val="32"/>
        </w:rPr>
        <w:t>万元，比上年决算增加</w:t>
      </w:r>
      <w:r>
        <w:rPr>
          <w:rFonts w:ascii="仿宋_GB2312" w:eastAsia="仿宋_GB2312"/>
          <w:sz w:val="32"/>
          <w:szCs w:val="32"/>
        </w:rPr>
        <w:t>0.06</w:t>
      </w:r>
      <w:r>
        <w:rPr>
          <w:rFonts w:ascii="仿宋_GB2312" w:eastAsia="仿宋_GB2312"/>
          <w:sz w:val="32"/>
          <w:szCs w:val="32"/>
        </w:rPr>
        <w:t>万元，增长</w:t>
      </w:r>
      <w:r>
        <w:rPr>
          <w:rFonts w:ascii="仿宋_GB2312" w:eastAsia="仿宋_GB2312"/>
          <w:sz w:val="32"/>
          <w:szCs w:val="32"/>
        </w:rPr>
        <w:t>0.30%</w:t>
      </w:r>
      <w:r>
        <w:rPr>
          <w:rFonts w:ascii="仿宋_GB2312" w:eastAsia="仿宋_GB2312"/>
          <w:sz w:val="32"/>
          <w:szCs w:val="32"/>
        </w:rPr>
        <w:t>，主要原因是：慰问黄埔老人较去年有所增加。</w:t>
      </w:r>
    </w:p>
    <w:p w:rsidR="000D6B4B" w:rsidRDefault="001E29A3" w:rsidP="004031B2">
      <w:pPr>
        <w:spacing w:line="240" w:lineRule="auto"/>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sz w:val="32"/>
          <w:szCs w:val="32"/>
        </w:rPr>
        <w:t>、社会保障和就业支出（类）行政事业单位养老支出（款）机关事业单位基本养老保险缴费支出（项）：支出决算数为</w:t>
      </w:r>
      <w:r>
        <w:rPr>
          <w:rFonts w:ascii="仿宋_GB2312" w:eastAsia="仿宋_GB2312"/>
          <w:sz w:val="32"/>
          <w:szCs w:val="32"/>
        </w:rPr>
        <w:t>4.59</w:t>
      </w:r>
      <w:r>
        <w:rPr>
          <w:rFonts w:ascii="仿宋_GB2312" w:eastAsia="仿宋_GB2312"/>
          <w:sz w:val="32"/>
          <w:szCs w:val="32"/>
        </w:rPr>
        <w:t>万元，比上年决算减少</w:t>
      </w:r>
      <w:r>
        <w:rPr>
          <w:rFonts w:ascii="仿宋_GB2312" w:eastAsia="仿宋_GB2312"/>
          <w:sz w:val="32"/>
          <w:szCs w:val="32"/>
        </w:rPr>
        <w:t>1.23</w:t>
      </w:r>
      <w:r>
        <w:rPr>
          <w:rFonts w:ascii="仿宋_GB2312" w:eastAsia="仿宋_GB2312"/>
          <w:sz w:val="32"/>
          <w:szCs w:val="32"/>
        </w:rPr>
        <w:t>万元，下降</w:t>
      </w:r>
      <w:r>
        <w:rPr>
          <w:rFonts w:ascii="仿宋_GB2312" w:eastAsia="仿宋_GB2312"/>
          <w:sz w:val="32"/>
          <w:szCs w:val="32"/>
        </w:rPr>
        <w:t>21.13%</w:t>
      </w:r>
      <w:r>
        <w:rPr>
          <w:rFonts w:ascii="仿宋_GB2312" w:eastAsia="仿宋_GB2312"/>
          <w:sz w:val="32"/>
          <w:szCs w:val="32"/>
        </w:rPr>
        <w:t>，主要原因是：本年度人员变动，个人职级有差异，养老基数降低。</w:t>
      </w:r>
    </w:p>
    <w:p w:rsidR="000D6B4B" w:rsidRDefault="001E29A3" w:rsidP="004031B2">
      <w:pPr>
        <w:spacing w:line="240" w:lineRule="auto"/>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sz w:val="32"/>
          <w:szCs w:val="32"/>
        </w:rPr>
        <w:t>、卫生健康支出（类）行政事业单位医疗（款）行政单位医疗（项）：支出决算数为</w:t>
      </w:r>
      <w:r>
        <w:rPr>
          <w:rFonts w:ascii="仿宋_GB2312" w:eastAsia="仿宋_GB2312"/>
          <w:sz w:val="32"/>
          <w:szCs w:val="32"/>
        </w:rPr>
        <w:t>2.15</w:t>
      </w:r>
      <w:r>
        <w:rPr>
          <w:rFonts w:ascii="仿宋_GB2312" w:eastAsia="仿宋_GB2312"/>
          <w:sz w:val="32"/>
          <w:szCs w:val="32"/>
        </w:rPr>
        <w:t>万元，比上年决算减少</w:t>
      </w:r>
      <w:r>
        <w:rPr>
          <w:rFonts w:ascii="仿宋_GB2312" w:eastAsia="仿宋_GB2312"/>
          <w:sz w:val="32"/>
          <w:szCs w:val="32"/>
        </w:rPr>
        <w:t>0.74</w:t>
      </w:r>
      <w:r>
        <w:rPr>
          <w:rFonts w:ascii="仿宋_GB2312" w:eastAsia="仿宋_GB2312"/>
          <w:sz w:val="32"/>
          <w:szCs w:val="32"/>
        </w:rPr>
        <w:t>万元，下降</w:t>
      </w:r>
      <w:r>
        <w:rPr>
          <w:rFonts w:ascii="仿宋_GB2312" w:eastAsia="仿宋_GB2312"/>
          <w:sz w:val="32"/>
          <w:szCs w:val="32"/>
        </w:rPr>
        <w:t>25.61%</w:t>
      </w:r>
      <w:r>
        <w:rPr>
          <w:rFonts w:ascii="仿宋_GB2312" w:eastAsia="仿宋_GB2312"/>
          <w:sz w:val="32"/>
          <w:szCs w:val="32"/>
        </w:rPr>
        <w:t>，主要原因是：本年度</w:t>
      </w:r>
      <w:r>
        <w:rPr>
          <w:rFonts w:ascii="仿宋_GB2312" w:eastAsia="仿宋_GB2312"/>
          <w:sz w:val="32"/>
          <w:szCs w:val="32"/>
        </w:rPr>
        <w:t>人员变动，个人职级有差异，医疗基数降低。</w:t>
      </w:r>
    </w:p>
    <w:p w:rsidR="000D6B4B" w:rsidRDefault="001E29A3" w:rsidP="004031B2">
      <w:pPr>
        <w:spacing w:line="240" w:lineRule="auto"/>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sz w:val="32"/>
          <w:szCs w:val="32"/>
        </w:rPr>
        <w:t>、卫生健康支出（类）行政事业单位医疗（款）公务员医疗补助（项）：支出决算数为</w:t>
      </w:r>
      <w:r>
        <w:rPr>
          <w:rFonts w:ascii="仿宋_GB2312" w:eastAsia="仿宋_GB2312"/>
          <w:sz w:val="32"/>
          <w:szCs w:val="32"/>
        </w:rPr>
        <w:t>2.01</w:t>
      </w:r>
      <w:r>
        <w:rPr>
          <w:rFonts w:ascii="仿宋_GB2312" w:eastAsia="仿宋_GB2312"/>
          <w:sz w:val="32"/>
          <w:szCs w:val="32"/>
        </w:rPr>
        <w:t>万元，比上年决算减少</w:t>
      </w:r>
      <w:r>
        <w:rPr>
          <w:rFonts w:ascii="仿宋_GB2312" w:eastAsia="仿宋_GB2312"/>
          <w:sz w:val="32"/>
          <w:szCs w:val="32"/>
        </w:rPr>
        <w:t>0.45</w:t>
      </w:r>
      <w:r>
        <w:rPr>
          <w:rFonts w:ascii="仿宋_GB2312" w:eastAsia="仿宋_GB2312"/>
          <w:sz w:val="32"/>
          <w:szCs w:val="32"/>
        </w:rPr>
        <w:t>万元，下降</w:t>
      </w:r>
      <w:r>
        <w:rPr>
          <w:rFonts w:ascii="仿宋_GB2312" w:eastAsia="仿宋_GB2312"/>
          <w:sz w:val="32"/>
          <w:szCs w:val="32"/>
        </w:rPr>
        <w:t>18.29%</w:t>
      </w:r>
      <w:r>
        <w:rPr>
          <w:rFonts w:ascii="仿宋_GB2312" w:eastAsia="仿宋_GB2312"/>
          <w:sz w:val="32"/>
          <w:szCs w:val="32"/>
        </w:rPr>
        <w:t>，主要原因是：本年度人员变动，个人职级有差异，医疗基数降低。</w:t>
      </w:r>
    </w:p>
    <w:p w:rsidR="000D6B4B" w:rsidRDefault="001E29A3" w:rsidP="004031B2">
      <w:pPr>
        <w:spacing w:line="240" w:lineRule="auto"/>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sz w:val="32"/>
          <w:szCs w:val="32"/>
        </w:rPr>
        <w:t>、住房保障支出（类）住房改革支出（款）住房公积金（项）：支出决算数为</w:t>
      </w:r>
      <w:r>
        <w:rPr>
          <w:rFonts w:ascii="仿宋_GB2312" w:eastAsia="仿宋_GB2312"/>
          <w:sz w:val="32"/>
          <w:szCs w:val="32"/>
        </w:rPr>
        <w:t>3.44</w:t>
      </w:r>
      <w:r>
        <w:rPr>
          <w:rFonts w:ascii="仿宋_GB2312" w:eastAsia="仿宋_GB2312"/>
          <w:sz w:val="32"/>
          <w:szCs w:val="32"/>
        </w:rPr>
        <w:t>万元，比上年决算减少</w:t>
      </w:r>
      <w:r>
        <w:rPr>
          <w:rFonts w:ascii="仿宋_GB2312" w:eastAsia="仿宋_GB2312"/>
          <w:sz w:val="32"/>
          <w:szCs w:val="32"/>
        </w:rPr>
        <w:t>0.98</w:t>
      </w:r>
      <w:r>
        <w:rPr>
          <w:rFonts w:ascii="仿宋_GB2312" w:eastAsia="仿宋_GB2312"/>
          <w:sz w:val="32"/>
          <w:szCs w:val="32"/>
        </w:rPr>
        <w:t>万元，下降</w:t>
      </w:r>
      <w:r>
        <w:rPr>
          <w:rFonts w:ascii="仿宋_GB2312" w:eastAsia="仿宋_GB2312"/>
          <w:sz w:val="32"/>
          <w:szCs w:val="32"/>
        </w:rPr>
        <w:t>22.17%</w:t>
      </w:r>
      <w:r>
        <w:rPr>
          <w:rFonts w:ascii="仿宋_GB2312" w:eastAsia="仿宋_GB2312"/>
          <w:sz w:val="32"/>
          <w:szCs w:val="32"/>
        </w:rPr>
        <w:t>，主要原因是：本年度人员变动，个人职级有差异，缴费基数降低。</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六、一般公共预算财政拨款基本支出决算情况说明</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年度一般公共预算财政拨款基本支出</w:t>
      </w:r>
      <w:r>
        <w:rPr>
          <w:rFonts w:ascii="仿宋_GB2312" w:eastAsia="仿宋_GB2312"/>
          <w:sz w:val="32"/>
          <w:szCs w:val="32"/>
        </w:rPr>
        <w:t>49.99</w:t>
      </w:r>
      <w:r>
        <w:rPr>
          <w:rFonts w:ascii="仿宋_GB2312" w:eastAsia="仿宋_GB2312"/>
          <w:sz w:val="32"/>
          <w:szCs w:val="32"/>
        </w:rPr>
        <w:t>万元，其中：人员经费</w:t>
      </w:r>
      <w:r>
        <w:rPr>
          <w:rFonts w:ascii="仿宋_GB2312" w:eastAsia="仿宋_GB2312"/>
          <w:sz w:val="32"/>
          <w:szCs w:val="32"/>
        </w:rPr>
        <w:t>48.29</w:t>
      </w:r>
      <w:r>
        <w:rPr>
          <w:rFonts w:ascii="仿宋_GB2312" w:eastAsia="仿宋_GB2312"/>
          <w:sz w:val="32"/>
          <w:szCs w:val="32"/>
        </w:rPr>
        <w:t>万元，包括：基本工资、津贴补贴、奖金、伙食补助费、机关事业单位基本养老保险缴费、职工基本医疗保险缴费、公务员医疗补助缴费、其他社会保障缴费和住房公积金。</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lastRenderedPageBreak/>
        <w:t>公用经费</w:t>
      </w:r>
      <w:r>
        <w:rPr>
          <w:rFonts w:ascii="仿宋_GB2312" w:eastAsia="仿宋_GB2312"/>
          <w:sz w:val="32"/>
          <w:szCs w:val="32"/>
        </w:rPr>
        <w:t>1.71</w:t>
      </w:r>
      <w:r>
        <w:rPr>
          <w:rFonts w:ascii="仿宋_GB2312" w:eastAsia="仿宋_GB2312"/>
          <w:sz w:val="32"/>
          <w:szCs w:val="32"/>
        </w:rPr>
        <w:t>万元，包括：办公费、手续费、电费、邮电费、取暖费、差旅费、委托业务费、工会经费和福利费。</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七、政府性基金预算财政拨款收入支出决算情况说明</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八、国有资本经营预</w:t>
      </w:r>
      <w:r>
        <w:rPr>
          <w:rFonts w:ascii="黑体" w:eastAsia="黑体"/>
          <w:sz w:val="32"/>
          <w:szCs w:val="32"/>
        </w:rPr>
        <w:t>算财政拨款收入支出决算情况说明</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w:t>
      </w:r>
      <w:r>
        <w:rPr>
          <w:rFonts w:ascii="仿宋_GB2312" w:eastAsia="仿宋_GB2312"/>
          <w:sz w:val="32"/>
          <w:szCs w:val="32"/>
        </w:rPr>
        <w:t>0.36</w:t>
      </w:r>
      <w:r>
        <w:rPr>
          <w:rFonts w:ascii="仿宋_GB2312" w:eastAsia="仿宋_GB2312"/>
          <w:sz w:val="32"/>
          <w:szCs w:val="32"/>
        </w:rPr>
        <w:t>万元，比上年减少</w:t>
      </w:r>
      <w:r>
        <w:rPr>
          <w:rFonts w:ascii="仿宋_GB2312" w:eastAsia="仿宋_GB2312"/>
          <w:sz w:val="32"/>
          <w:szCs w:val="32"/>
        </w:rPr>
        <w:t>0.05</w:t>
      </w:r>
      <w:r>
        <w:rPr>
          <w:rFonts w:ascii="仿宋_GB2312" w:eastAsia="仿宋_GB2312"/>
          <w:sz w:val="32"/>
          <w:szCs w:val="32"/>
        </w:rPr>
        <w:t>万元，下降</w:t>
      </w:r>
      <w:r>
        <w:rPr>
          <w:rFonts w:ascii="仿宋_GB2312" w:eastAsia="仿宋_GB2312"/>
          <w:sz w:val="32"/>
          <w:szCs w:val="32"/>
        </w:rPr>
        <w:t>12.20%</w:t>
      </w:r>
      <w:r>
        <w:rPr>
          <w:rFonts w:ascii="仿宋_GB2312" w:eastAsia="仿宋_GB2312"/>
          <w:sz w:val="32"/>
          <w:szCs w:val="32"/>
        </w:rPr>
        <w:t>，主要原因是：</w:t>
      </w:r>
      <w:r>
        <w:rPr>
          <w:rFonts w:ascii="仿宋_GB2312" w:eastAsia="仿宋_GB2312"/>
          <w:sz w:val="32"/>
          <w:szCs w:val="32"/>
        </w:rPr>
        <w:t>2024</w:t>
      </w:r>
      <w:r>
        <w:rPr>
          <w:rFonts w:ascii="仿宋_GB2312" w:eastAsia="仿宋_GB2312"/>
          <w:sz w:val="32"/>
          <w:szCs w:val="32"/>
        </w:rPr>
        <w:t>年公车核定保险费用降低。无公务接待费、公车购置费、无因公出国（境）费。其中：因公出国（境）费支出</w:t>
      </w:r>
      <w:r>
        <w:rPr>
          <w:rFonts w:ascii="仿宋_GB2312" w:eastAsia="仿宋_GB2312"/>
          <w:sz w:val="32"/>
          <w:szCs w:val="32"/>
        </w:rPr>
        <w:t>0.00</w:t>
      </w:r>
      <w:r>
        <w:rPr>
          <w:rFonts w:ascii="仿宋_GB2312" w:eastAsia="仿宋_GB2312"/>
          <w:sz w:val="32"/>
          <w:szCs w:val="32"/>
        </w:rPr>
        <w:t>万元</w:t>
      </w:r>
      <w:r>
        <w:rPr>
          <w:rFonts w:ascii="仿宋_GB2312" w:eastAsia="仿宋_GB2312"/>
          <w:sz w:val="32"/>
          <w:szCs w:val="32"/>
        </w:rPr>
        <w:t>,</w:t>
      </w:r>
      <w:r>
        <w:rPr>
          <w:rFonts w:ascii="仿宋_GB2312" w:eastAsia="仿宋_GB2312"/>
          <w:sz w:val="32"/>
          <w:szCs w:val="32"/>
        </w:rPr>
        <w:t>占</w:t>
      </w:r>
      <w:r>
        <w:rPr>
          <w:rFonts w:ascii="仿宋_GB2312" w:eastAsia="仿宋_GB2312"/>
          <w:sz w:val="32"/>
          <w:szCs w:val="32"/>
        </w:rPr>
        <w:t>0.00%</w:t>
      </w:r>
      <w:r>
        <w:rPr>
          <w:rFonts w:ascii="仿宋_GB2312" w:eastAsia="仿宋_GB2312"/>
          <w:sz w:val="32"/>
          <w:szCs w:val="32"/>
        </w:rPr>
        <w:t>，与上年相比无变化，主要原因是：本年与去年无变化，无因公出国（境）费；公务用车购置及运行维护费</w:t>
      </w:r>
      <w:r>
        <w:rPr>
          <w:rFonts w:ascii="仿宋_GB2312" w:eastAsia="仿宋_GB2312"/>
          <w:sz w:val="32"/>
          <w:szCs w:val="32"/>
        </w:rPr>
        <w:t>支出</w:t>
      </w:r>
      <w:r>
        <w:rPr>
          <w:rFonts w:ascii="仿宋_GB2312" w:eastAsia="仿宋_GB2312"/>
          <w:sz w:val="32"/>
          <w:szCs w:val="32"/>
        </w:rPr>
        <w:t>0.36</w:t>
      </w:r>
      <w:r>
        <w:rPr>
          <w:rFonts w:ascii="仿宋_GB2312" w:eastAsia="仿宋_GB2312"/>
          <w:sz w:val="32"/>
          <w:szCs w:val="32"/>
        </w:rPr>
        <w:t>万元，占</w:t>
      </w:r>
      <w:r>
        <w:rPr>
          <w:rFonts w:ascii="仿宋_GB2312" w:eastAsia="仿宋_GB2312"/>
          <w:sz w:val="32"/>
          <w:szCs w:val="32"/>
        </w:rPr>
        <w:t>100.00%</w:t>
      </w:r>
      <w:r>
        <w:rPr>
          <w:rFonts w:ascii="仿宋_GB2312" w:eastAsia="仿宋_GB2312"/>
          <w:sz w:val="32"/>
          <w:szCs w:val="32"/>
        </w:rPr>
        <w:t>，比上年减少</w:t>
      </w:r>
      <w:r>
        <w:rPr>
          <w:rFonts w:ascii="仿宋_GB2312" w:eastAsia="仿宋_GB2312"/>
          <w:sz w:val="32"/>
          <w:szCs w:val="32"/>
        </w:rPr>
        <w:t>0.05</w:t>
      </w:r>
      <w:r>
        <w:rPr>
          <w:rFonts w:ascii="仿宋_GB2312" w:eastAsia="仿宋_GB2312"/>
          <w:sz w:val="32"/>
          <w:szCs w:val="32"/>
        </w:rPr>
        <w:t>万元，下降</w:t>
      </w:r>
      <w:r>
        <w:rPr>
          <w:rFonts w:ascii="仿宋_GB2312" w:eastAsia="仿宋_GB2312"/>
          <w:sz w:val="32"/>
          <w:szCs w:val="32"/>
        </w:rPr>
        <w:t>12.20%</w:t>
      </w:r>
      <w:r>
        <w:rPr>
          <w:rFonts w:ascii="仿宋_GB2312" w:eastAsia="仿宋_GB2312"/>
          <w:sz w:val="32"/>
          <w:szCs w:val="32"/>
        </w:rPr>
        <w:t>，主要原因是：</w:t>
      </w:r>
      <w:r>
        <w:rPr>
          <w:rFonts w:ascii="仿宋_GB2312" w:eastAsia="仿宋_GB2312"/>
          <w:sz w:val="32"/>
          <w:szCs w:val="32"/>
        </w:rPr>
        <w:t>2024</w:t>
      </w:r>
      <w:r>
        <w:rPr>
          <w:rFonts w:ascii="仿宋_GB2312" w:eastAsia="仿宋_GB2312"/>
          <w:sz w:val="32"/>
          <w:szCs w:val="32"/>
        </w:rPr>
        <w:t>年公车核定保险费用降低；公务接待费支出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，与上年相比无变化，主要原因是：本年与去年无变化，无公务接待。</w:t>
      </w:r>
    </w:p>
    <w:p w:rsidR="000D6B4B" w:rsidRDefault="001E29A3" w:rsidP="004031B2">
      <w:pPr>
        <w:spacing w:line="240" w:lineRule="auto"/>
        <w:ind w:firstLineChars="200" w:firstLine="640"/>
        <w:rPr>
          <w:rFonts w:ascii="仿宋_GB2312" w:eastAsia="仿宋_GB2312"/>
          <w:sz w:val="32"/>
          <w:szCs w:val="32"/>
        </w:rPr>
      </w:pPr>
      <w:r>
        <w:rPr>
          <w:rFonts w:ascii="仿宋_GB2312" w:eastAsia="仿宋_GB2312"/>
          <w:sz w:val="32"/>
          <w:szCs w:val="32"/>
        </w:rPr>
        <w:t>具体情况如下：</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因公出国（境）费支出</w:t>
      </w:r>
      <w:r>
        <w:rPr>
          <w:rFonts w:ascii="仿宋_GB2312" w:eastAsia="仿宋_GB2312"/>
          <w:sz w:val="32"/>
          <w:szCs w:val="32"/>
        </w:rPr>
        <w:t>0.00</w:t>
      </w:r>
      <w:r>
        <w:rPr>
          <w:rFonts w:ascii="仿宋_GB2312" w:eastAsia="仿宋_GB2312"/>
          <w:sz w:val="32"/>
          <w:szCs w:val="32"/>
        </w:rPr>
        <w:t>万元，开支内容包括无。单位全年安排的因公出国（境）团组</w:t>
      </w:r>
      <w:r>
        <w:rPr>
          <w:rFonts w:ascii="仿宋_GB2312" w:eastAsia="仿宋_GB2312"/>
          <w:sz w:val="32"/>
          <w:szCs w:val="32"/>
        </w:rPr>
        <w:t>0</w:t>
      </w:r>
      <w:r>
        <w:rPr>
          <w:rFonts w:ascii="仿宋_GB2312" w:eastAsia="仿宋_GB2312"/>
          <w:sz w:val="32"/>
          <w:szCs w:val="32"/>
        </w:rPr>
        <w:t>个，因公出国（境）</w:t>
      </w:r>
      <w:r>
        <w:rPr>
          <w:rFonts w:ascii="仿宋_GB2312" w:eastAsia="仿宋_GB2312"/>
          <w:sz w:val="32"/>
          <w:szCs w:val="32"/>
        </w:rPr>
        <w:t>0</w:t>
      </w:r>
      <w:r>
        <w:rPr>
          <w:rFonts w:ascii="仿宋_GB2312" w:eastAsia="仿宋_GB2312"/>
          <w:sz w:val="32"/>
          <w:szCs w:val="32"/>
        </w:rPr>
        <w:t>人次。</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公务用车购置及运行维护费</w:t>
      </w:r>
      <w:r>
        <w:rPr>
          <w:rFonts w:ascii="仿宋_GB2312" w:eastAsia="仿宋_GB2312"/>
          <w:sz w:val="32"/>
          <w:szCs w:val="32"/>
        </w:rPr>
        <w:t>0.36</w:t>
      </w:r>
      <w:r>
        <w:rPr>
          <w:rFonts w:ascii="仿宋_GB2312" w:eastAsia="仿宋_GB2312"/>
          <w:sz w:val="32"/>
          <w:szCs w:val="32"/>
        </w:rPr>
        <w:t>万元，其中：公务用车购置费</w:t>
      </w:r>
      <w:r>
        <w:rPr>
          <w:rFonts w:ascii="仿宋_GB2312" w:eastAsia="仿宋_GB2312"/>
          <w:sz w:val="32"/>
          <w:szCs w:val="32"/>
        </w:rPr>
        <w:t>0.00</w:t>
      </w:r>
      <w:r>
        <w:rPr>
          <w:rFonts w:ascii="仿宋_GB2312" w:eastAsia="仿宋_GB2312"/>
          <w:sz w:val="32"/>
          <w:szCs w:val="32"/>
        </w:rPr>
        <w:t>万元，公务用车运行维护费</w:t>
      </w:r>
      <w:r>
        <w:rPr>
          <w:rFonts w:ascii="仿宋_GB2312" w:eastAsia="仿宋_GB2312"/>
          <w:sz w:val="32"/>
          <w:szCs w:val="32"/>
        </w:rPr>
        <w:t>0.36</w:t>
      </w:r>
      <w:r>
        <w:rPr>
          <w:rFonts w:ascii="仿宋_GB2312" w:eastAsia="仿宋_GB2312"/>
          <w:sz w:val="32"/>
          <w:szCs w:val="32"/>
        </w:rPr>
        <w:t>万元。公务用车</w:t>
      </w:r>
      <w:r>
        <w:rPr>
          <w:rFonts w:ascii="仿宋_GB2312" w:eastAsia="仿宋_GB2312"/>
          <w:sz w:val="32"/>
          <w:szCs w:val="32"/>
        </w:rPr>
        <w:lastRenderedPageBreak/>
        <w:t>运行维护费开支内容包括无。公务用车购置数</w:t>
      </w:r>
      <w:r>
        <w:rPr>
          <w:rFonts w:ascii="仿宋_GB2312" w:eastAsia="仿宋_GB2312"/>
          <w:sz w:val="32"/>
          <w:szCs w:val="32"/>
        </w:rPr>
        <w:t>0</w:t>
      </w:r>
      <w:r>
        <w:rPr>
          <w:rFonts w:ascii="仿宋_GB2312" w:eastAsia="仿宋_GB2312"/>
          <w:sz w:val="32"/>
          <w:szCs w:val="32"/>
        </w:rPr>
        <w:t>辆，</w:t>
      </w:r>
      <w:r>
        <w:rPr>
          <w:rFonts w:ascii="仿宋_GB2312" w:eastAsia="仿宋_GB2312"/>
          <w:sz w:val="32"/>
          <w:szCs w:val="32"/>
        </w:rPr>
        <w:t>公务用车保有量</w:t>
      </w:r>
      <w:r>
        <w:rPr>
          <w:rFonts w:ascii="仿宋_GB2312" w:eastAsia="仿宋_GB2312"/>
          <w:sz w:val="32"/>
          <w:szCs w:val="32"/>
        </w:rPr>
        <w:t>1</w:t>
      </w:r>
      <w:r>
        <w:rPr>
          <w:rFonts w:ascii="仿宋_GB2312" w:eastAsia="仿宋_GB2312"/>
          <w:sz w:val="32"/>
          <w:szCs w:val="32"/>
        </w:rPr>
        <w:t>辆。国有资产占用情况中固定资产车辆</w:t>
      </w:r>
      <w:r>
        <w:rPr>
          <w:rFonts w:ascii="仿宋_GB2312" w:eastAsia="仿宋_GB2312"/>
          <w:sz w:val="32"/>
          <w:szCs w:val="32"/>
        </w:rPr>
        <w:t>1</w:t>
      </w:r>
      <w:r>
        <w:rPr>
          <w:rFonts w:ascii="仿宋_GB2312" w:eastAsia="仿宋_GB2312"/>
          <w:sz w:val="32"/>
          <w:szCs w:val="32"/>
        </w:rPr>
        <w:t>辆，与公务用车保有量差异原因是：无。</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公务接待费</w:t>
      </w:r>
      <w:r>
        <w:rPr>
          <w:rFonts w:ascii="仿宋_GB2312" w:eastAsia="仿宋_GB2312"/>
          <w:sz w:val="32"/>
          <w:szCs w:val="32"/>
        </w:rPr>
        <w:t>0.00</w:t>
      </w:r>
      <w:r>
        <w:rPr>
          <w:rFonts w:ascii="仿宋_GB2312" w:eastAsia="仿宋_GB2312"/>
          <w:sz w:val="32"/>
          <w:szCs w:val="32"/>
        </w:rPr>
        <w:t>万元，开支内容包括无。单位全年安排的国内公务接待</w:t>
      </w:r>
      <w:r>
        <w:rPr>
          <w:rFonts w:ascii="仿宋_GB2312" w:eastAsia="仿宋_GB2312"/>
          <w:sz w:val="32"/>
          <w:szCs w:val="32"/>
        </w:rPr>
        <w:t>0</w:t>
      </w:r>
      <w:r>
        <w:rPr>
          <w:rFonts w:ascii="仿宋_GB2312" w:eastAsia="仿宋_GB2312"/>
          <w:sz w:val="32"/>
          <w:szCs w:val="32"/>
        </w:rPr>
        <w:t>批次，</w:t>
      </w:r>
      <w:r>
        <w:rPr>
          <w:rFonts w:ascii="仿宋_GB2312" w:eastAsia="仿宋_GB2312"/>
          <w:sz w:val="32"/>
          <w:szCs w:val="32"/>
        </w:rPr>
        <w:t>0</w:t>
      </w:r>
      <w:r>
        <w:rPr>
          <w:rFonts w:ascii="仿宋_GB2312" w:eastAsia="仿宋_GB2312"/>
          <w:sz w:val="32"/>
          <w:szCs w:val="32"/>
        </w:rPr>
        <w:t>人次。</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w:t>
      </w:r>
      <w:r>
        <w:rPr>
          <w:rFonts w:ascii="仿宋_GB2312" w:eastAsia="仿宋_GB2312"/>
          <w:sz w:val="32"/>
          <w:szCs w:val="32"/>
        </w:rPr>
        <w:t>0.36</w:t>
      </w:r>
      <w:r>
        <w:rPr>
          <w:rFonts w:ascii="仿宋_GB2312" w:eastAsia="仿宋_GB2312"/>
          <w:sz w:val="32"/>
          <w:szCs w:val="32"/>
        </w:rPr>
        <w:t>万元，决算数</w:t>
      </w:r>
      <w:r>
        <w:rPr>
          <w:rFonts w:ascii="仿宋_GB2312" w:eastAsia="仿宋_GB2312"/>
          <w:sz w:val="32"/>
          <w:szCs w:val="32"/>
        </w:rPr>
        <w:t>0.36</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，主要原因是：按预算计划执行。其中：因公出国（境）费全年预算数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，主要原因是：按预算计划执行；公务用车购置费全年预算数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w:t>
      </w:r>
      <w:r>
        <w:rPr>
          <w:rFonts w:ascii="仿宋_GB2312" w:eastAsia="仿宋_GB2312"/>
          <w:sz w:val="32"/>
          <w:szCs w:val="32"/>
        </w:rPr>
        <w:t>要原因是：按预算计划执行；公务用车运行维护费全年预算数</w:t>
      </w:r>
      <w:r>
        <w:rPr>
          <w:rFonts w:ascii="仿宋_GB2312" w:eastAsia="仿宋_GB2312"/>
          <w:sz w:val="32"/>
          <w:szCs w:val="32"/>
        </w:rPr>
        <w:t>0.36</w:t>
      </w:r>
      <w:r>
        <w:rPr>
          <w:rFonts w:ascii="仿宋_GB2312" w:eastAsia="仿宋_GB2312"/>
          <w:sz w:val="32"/>
          <w:szCs w:val="32"/>
        </w:rPr>
        <w:t>万元，决算数</w:t>
      </w:r>
      <w:r>
        <w:rPr>
          <w:rFonts w:ascii="仿宋_GB2312" w:eastAsia="仿宋_GB2312"/>
          <w:sz w:val="32"/>
          <w:szCs w:val="32"/>
        </w:rPr>
        <w:t>0.36</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，主要原因是：按预算计划执行；公务接待费全年预算数</w:t>
      </w:r>
      <w:r>
        <w:rPr>
          <w:rFonts w:ascii="仿宋_GB2312" w:eastAsia="仿宋_GB2312"/>
          <w:sz w:val="32"/>
          <w:szCs w:val="32"/>
        </w:rPr>
        <w:t>0.00</w:t>
      </w:r>
      <w:r>
        <w:rPr>
          <w:rFonts w:ascii="仿宋_GB2312" w:eastAsia="仿宋_GB2312"/>
          <w:sz w:val="32"/>
          <w:szCs w:val="32"/>
        </w:rPr>
        <w:t>万元，决算数</w:t>
      </w:r>
      <w:r>
        <w:rPr>
          <w:rFonts w:ascii="仿宋_GB2312" w:eastAsia="仿宋_GB2312"/>
          <w:sz w:val="32"/>
          <w:szCs w:val="32"/>
        </w:rPr>
        <w:t>0.00</w:t>
      </w:r>
      <w:r>
        <w:rPr>
          <w:rFonts w:ascii="仿宋_GB2312" w:eastAsia="仿宋_GB2312"/>
          <w:sz w:val="32"/>
          <w:szCs w:val="32"/>
        </w:rPr>
        <w:t>万元，预决算差异率</w:t>
      </w:r>
      <w:r>
        <w:rPr>
          <w:rFonts w:ascii="仿宋_GB2312" w:eastAsia="仿宋_GB2312"/>
          <w:sz w:val="32"/>
          <w:szCs w:val="32"/>
        </w:rPr>
        <w:t>0.00%</w:t>
      </w:r>
      <w:r>
        <w:rPr>
          <w:rFonts w:ascii="仿宋_GB2312" w:eastAsia="仿宋_GB2312"/>
          <w:sz w:val="32"/>
          <w:szCs w:val="32"/>
        </w:rPr>
        <w:t>，主要原因是：按预算计划执行。</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十、其他重要事项的情况说明</w:t>
      </w:r>
    </w:p>
    <w:p w:rsidR="000D6B4B" w:rsidRDefault="001E29A3" w:rsidP="004031B2">
      <w:pPr>
        <w:spacing w:line="240" w:lineRule="auto"/>
        <w:ind w:firstLineChars="200" w:firstLine="643"/>
        <w:outlineLvl w:val="2"/>
        <w:rPr>
          <w:rFonts w:ascii="黑体" w:eastAsia="黑体"/>
          <w:sz w:val="32"/>
          <w:szCs w:val="32"/>
        </w:rPr>
      </w:pPr>
      <w:r>
        <w:rPr>
          <w:rFonts w:ascii="黑体" w:eastAsia="黑体"/>
          <w:b/>
          <w:sz w:val="32"/>
          <w:szCs w:val="32"/>
        </w:rPr>
        <w:t>（一）机关运行经费及公用经费支出情况</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年度新疆维吾尔自治区黄埔军校同学会单位（行政单位和参照公务员法管理事业单位）机关运行经费支出</w:t>
      </w:r>
      <w:r>
        <w:rPr>
          <w:rFonts w:ascii="仿宋_GB2312" w:eastAsia="仿宋_GB2312"/>
          <w:sz w:val="32"/>
          <w:szCs w:val="32"/>
        </w:rPr>
        <w:t>1.71</w:t>
      </w:r>
      <w:r>
        <w:rPr>
          <w:rFonts w:ascii="仿宋_GB2312" w:eastAsia="仿宋_GB2312"/>
          <w:sz w:val="32"/>
          <w:szCs w:val="32"/>
        </w:rPr>
        <w:t>万元，比上年减少</w:t>
      </w:r>
      <w:r>
        <w:rPr>
          <w:rFonts w:ascii="仿宋_GB2312" w:eastAsia="仿宋_GB2312"/>
          <w:sz w:val="32"/>
          <w:szCs w:val="32"/>
        </w:rPr>
        <w:t>1.77</w:t>
      </w:r>
      <w:r>
        <w:rPr>
          <w:rFonts w:ascii="仿宋_GB2312" w:eastAsia="仿宋_GB2312"/>
          <w:sz w:val="32"/>
          <w:szCs w:val="32"/>
        </w:rPr>
        <w:t>万元，下降</w:t>
      </w:r>
      <w:r>
        <w:rPr>
          <w:rFonts w:ascii="仿宋_GB2312" w:eastAsia="仿宋_GB2312"/>
          <w:sz w:val="32"/>
          <w:szCs w:val="32"/>
        </w:rPr>
        <w:t>50.86%</w:t>
      </w:r>
      <w:r>
        <w:rPr>
          <w:rFonts w:ascii="仿宋_GB2312" w:eastAsia="仿宋_GB2312"/>
          <w:sz w:val="32"/>
          <w:szCs w:val="32"/>
        </w:rPr>
        <w:t>，主要原因是：按照</w:t>
      </w:r>
      <w:r>
        <w:rPr>
          <w:rFonts w:ascii="仿宋_GB2312" w:eastAsia="仿宋_GB2312"/>
          <w:sz w:val="32"/>
          <w:szCs w:val="32"/>
        </w:rPr>
        <w:t>“</w:t>
      </w:r>
      <w:r>
        <w:rPr>
          <w:rFonts w:ascii="仿宋_GB2312" w:eastAsia="仿宋_GB2312"/>
          <w:sz w:val="32"/>
          <w:szCs w:val="32"/>
        </w:rPr>
        <w:t>过紧日子</w:t>
      </w:r>
      <w:r>
        <w:rPr>
          <w:rFonts w:ascii="仿宋_GB2312" w:eastAsia="仿宋_GB2312"/>
          <w:sz w:val="32"/>
          <w:szCs w:val="32"/>
        </w:rPr>
        <w:t>”</w:t>
      </w:r>
      <w:r>
        <w:rPr>
          <w:rFonts w:ascii="仿宋_GB2312" w:eastAsia="仿宋_GB2312"/>
          <w:sz w:val="32"/>
          <w:szCs w:val="32"/>
        </w:rPr>
        <w:t>要求，严控经费</w:t>
      </w:r>
      <w:r>
        <w:rPr>
          <w:rFonts w:ascii="仿宋_GB2312" w:eastAsia="仿宋_GB2312"/>
          <w:sz w:val="32"/>
          <w:szCs w:val="32"/>
        </w:rPr>
        <w:t>支出。</w:t>
      </w:r>
    </w:p>
    <w:p w:rsidR="000D6B4B" w:rsidRDefault="001E29A3" w:rsidP="004031B2">
      <w:pPr>
        <w:spacing w:line="240" w:lineRule="auto"/>
        <w:ind w:firstLineChars="200" w:firstLine="643"/>
        <w:outlineLvl w:val="2"/>
        <w:rPr>
          <w:rFonts w:ascii="黑体" w:eastAsia="黑体"/>
          <w:sz w:val="32"/>
          <w:szCs w:val="32"/>
        </w:rPr>
      </w:pPr>
      <w:r>
        <w:rPr>
          <w:rFonts w:ascii="黑体" w:eastAsia="黑体"/>
          <w:b/>
          <w:sz w:val="32"/>
          <w:szCs w:val="32"/>
        </w:rPr>
        <w:t>（二）政府采购情况</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2024</w:t>
      </w:r>
      <w:r>
        <w:rPr>
          <w:rFonts w:ascii="仿宋_GB2312" w:eastAsia="仿宋_GB2312"/>
          <w:sz w:val="32"/>
          <w:szCs w:val="32"/>
        </w:rPr>
        <w:t>年度政府采购支出总额</w:t>
      </w:r>
      <w:r>
        <w:rPr>
          <w:rFonts w:ascii="仿宋_GB2312" w:eastAsia="仿宋_GB2312"/>
          <w:sz w:val="32"/>
          <w:szCs w:val="32"/>
        </w:rPr>
        <w:t>0.36</w:t>
      </w:r>
      <w:r>
        <w:rPr>
          <w:rFonts w:ascii="仿宋_GB2312" w:eastAsia="仿宋_GB2312"/>
          <w:sz w:val="32"/>
          <w:szCs w:val="32"/>
        </w:rPr>
        <w:t>万元，其中：政府采购货物支出</w:t>
      </w:r>
      <w:r>
        <w:rPr>
          <w:rFonts w:ascii="仿宋_GB2312" w:eastAsia="仿宋_GB2312"/>
          <w:sz w:val="32"/>
          <w:szCs w:val="32"/>
        </w:rPr>
        <w:t>0.00</w:t>
      </w:r>
      <w:r>
        <w:rPr>
          <w:rFonts w:ascii="仿宋_GB2312" w:eastAsia="仿宋_GB2312"/>
          <w:sz w:val="32"/>
          <w:szCs w:val="32"/>
        </w:rPr>
        <w:t>万元、政府采购工程支出</w:t>
      </w:r>
      <w:r>
        <w:rPr>
          <w:rFonts w:ascii="仿宋_GB2312" w:eastAsia="仿宋_GB2312"/>
          <w:sz w:val="32"/>
          <w:szCs w:val="32"/>
        </w:rPr>
        <w:t>0.00</w:t>
      </w:r>
      <w:r>
        <w:rPr>
          <w:rFonts w:ascii="仿宋_GB2312" w:eastAsia="仿宋_GB2312"/>
          <w:sz w:val="32"/>
          <w:szCs w:val="32"/>
        </w:rPr>
        <w:t>万元、政府采购服务支出</w:t>
      </w:r>
      <w:r>
        <w:rPr>
          <w:rFonts w:ascii="仿宋_GB2312" w:eastAsia="仿宋_GB2312"/>
          <w:sz w:val="32"/>
          <w:szCs w:val="32"/>
        </w:rPr>
        <w:t>0.36</w:t>
      </w:r>
      <w:r>
        <w:rPr>
          <w:rFonts w:ascii="仿宋_GB2312" w:eastAsia="仿宋_GB2312"/>
          <w:sz w:val="32"/>
          <w:szCs w:val="32"/>
        </w:rPr>
        <w:t>万元。</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lastRenderedPageBreak/>
        <w:t>授予中小企业合同金额</w:t>
      </w:r>
      <w:r>
        <w:rPr>
          <w:rFonts w:ascii="仿宋_GB2312" w:eastAsia="仿宋_GB2312"/>
          <w:sz w:val="32"/>
          <w:szCs w:val="32"/>
        </w:rPr>
        <w:t>0.00</w:t>
      </w:r>
      <w:r>
        <w:rPr>
          <w:rFonts w:ascii="仿宋_GB2312" w:eastAsia="仿宋_GB2312"/>
          <w:sz w:val="32"/>
          <w:szCs w:val="32"/>
        </w:rPr>
        <w:t>万元，占政府采购支出总额的</w:t>
      </w:r>
      <w:r>
        <w:rPr>
          <w:rFonts w:ascii="仿宋_GB2312" w:eastAsia="仿宋_GB2312"/>
          <w:sz w:val="32"/>
          <w:szCs w:val="32"/>
        </w:rPr>
        <w:t>0.00%</w:t>
      </w:r>
      <w:r>
        <w:rPr>
          <w:rFonts w:ascii="仿宋_GB2312" w:eastAsia="仿宋_GB2312"/>
          <w:sz w:val="32"/>
          <w:szCs w:val="32"/>
        </w:rPr>
        <w:t>，其中：授予小微企业合同金额</w:t>
      </w:r>
      <w:r>
        <w:rPr>
          <w:rFonts w:ascii="仿宋_GB2312" w:eastAsia="仿宋_GB2312"/>
          <w:sz w:val="32"/>
          <w:szCs w:val="32"/>
        </w:rPr>
        <w:t>0.00</w:t>
      </w:r>
      <w:r>
        <w:rPr>
          <w:rFonts w:ascii="仿宋_GB2312" w:eastAsia="仿宋_GB2312"/>
          <w:sz w:val="32"/>
          <w:szCs w:val="32"/>
        </w:rPr>
        <w:t>万元，占政府采购支出总额的</w:t>
      </w:r>
      <w:r>
        <w:rPr>
          <w:rFonts w:ascii="仿宋_GB2312" w:eastAsia="仿宋_GB2312"/>
          <w:sz w:val="32"/>
          <w:szCs w:val="32"/>
        </w:rPr>
        <w:t>0.00%</w:t>
      </w:r>
      <w:r>
        <w:rPr>
          <w:rFonts w:ascii="仿宋_GB2312" w:eastAsia="仿宋_GB2312"/>
          <w:sz w:val="32"/>
          <w:szCs w:val="32"/>
        </w:rPr>
        <w:t>。</w:t>
      </w:r>
    </w:p>
    <w:p w:rsidR="000D6B4B" w:rsidRDefault="001E29A3" w:rsidP="004031B2">
      <w:pPr>
        <w:spacing w:line="240" w:lineRule="auto"/>
        <w:ind w:firstLineChars="200" w:firstLine="643"/>
        <w:outlineLvl w:val="2"/>
        <w:rPr>
          <w:rFonts w:ascii="黑体" w:eastAsia="黑体"/>
          <w:sz w:val="32"/>
          <w:szCs w:val="32"/>
        </w:rPr>
      </w:pPr>
      <w:r>
        <w:rPr>
          <w:rFonts w:ascii="黑体" w:eastAsia="黑体"/>
          <w:b/>
          <w:sz w:val="32"/>
          <w:szCs w:val="32"/>
        </w:rPr>
        <w:t>（三）国有资产占用情况说明</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r>
        <w:rPr>
          <w:rFonts w:ascii="仿宋_GB2312" w:eastAsia="仿宋_GB2312"/>
          <w:sz w:val="32"/>
          <w:szCs w:val="32"/>
        </w:rPr>
        <w:t>0.00</w:t>
      </w:r>
      <w:r>
        <w:rPr>
          <w:rFonts w:ascii="仿宋_GB2312" w:eastAsia="仿宋_GB2312"/>
          <w:sz w:val="32"/>
          <w:szCs w:val="32"/>
        </w:rPr>
        <w:t>万元。车辆</w:t>
      </w:r>
      <w:r>
        <w:rPr>
          <w:rFonts w:ascii="仿宋_GB2312" w:eastAsia="仿宋_GB2312"/>
          <w:sz w:val="32"/>
          <w:szCs w:val="32"/>
        </w:rPr>
        <w:t>1</w:t>
      </w:r>
      <w:r>
        <w:rPr>
          <w:rFonts w:ascii="仿宋_GB2312" w:eastAsia="仿宋_GB2312"/>
          <w:sz w:val="32"/>
          <w:szCs w:val="32"/>
        </w:rPr>
        <w:t>辆，价值</w:t>
      </w:r>
      <w:r>
        <w:rPr>
          <w:rFonts w:ascii="仿宋_GB2312" w:eastAsia="仿宋_GB2312"/>
          <w:sz w:val="32"/>
          <w:szCs w:val="32"/>
        </w:rPr>
        <w:t>28.38</w:t>
      </w:r>
      <w:r>
        <w:rPr>
          <w:rFonts w:ascii="仿宋_GB2312" w:eastAsia="仿宋_GB2312"/>
          <w:sz w:val="32"/>
          <w:szCs w:val="32"/>
        </w:rPr>
        <w:t>万元，其中：副部（省）级及以上领导用车</w:t>
      </w:r>
      <w:r>
        <w:rPr>
          <w:rFonts w:ascii="仿宋_GB2312" w:eastAsia="仿宋_GB2312"/>
          <w:sz w:val="32"/>
          <w:szCs w:val="32"/>
        </w:rPr>
        <w:t>0</w:t>
      </w:r>
      <w:r>
        <w:rPr>
          <w:rFonts w:ascii="仿宋_GB2312" w:eastAsia="仿宋_GB2312"/>
          <w:sz w:val="32"/>
          <w:szCs w:val="32"/>
        </w:rPr>
        <w:t>辆、主要负责人用车</w:t>
      </w:r>
      <w:r>
        <w:rPr>
          <w:rFonts w:ascii="仿宋_GB2312" w:eastAsia="仿宋_GB2312"/>
          <w:sz w:val="32"/>
          <w:szCs w:val="32"/>
        </w:rPr>
        <w:t>0</w:t>
      </w:r>
      <w:r>
        <w:rPr>
          <w:rFonts w:ascii="仿宋_GB2312" w:eastAsia="仿宋_GB2312"/>
          <w:sz w:val="32"/>
          <w:szCs w:val="32"/>
        </w:rPr>
        <w:t>辆、机要通信用车</w:t>
      </w:r>
      <w:r>
        <w:rPr>
          <w:rFonts w:ascii="仿宋_GB2312" w:eastAsia="仿宋_GB2312"/>
          <w:sz w:val="32"/>
          <w:szCs w:val="32"/>
        </w:rPr>
        <w:t>0</w:t>
      </w:r>
      <w:r>
        <w:rPr>
          <w:rFonts w:ascii="仿宋_GB2312" w:eastAsia="仿宋_GB2312"/>
          <w:sz w:val="32"/>
          <w:szCs w:val="32"/>
        </w:rPr>
        <w:t>辆、应急</w:t>
      </w:r>
      <w:r>
        <w:rPr>
          <w:rFonts w:ascii="仿宋_GB2312" w:eastAsia="仿宋_GB2312"/>
          <w:sz w:val="32"/>
          <w:szCs w:val="32"/>
        </w:rPr>
        <w:t>保障用车</w:t>
      </w:r>
      <w:r>
        <w:rPr>
          <w:rFonts w:ascii="仿宋_GB2312" w:eastAsia="仿宋_GB2312"/>
          <w:sz w:val="32"/>
          <w:szCs w:val="32"/>
        </w:rPr>
        <w:t>0</w:t>
      </w:r>
      <w:r>
        <w:rPr>
          <w:rFonts w:ascii="仿宋_GB2312" w:eastAsia="仿宋_GB2312"/>
          <w:sz w:val="32"/>
          <w:szCs w:val="32"/>
        </w:rPr>
        <w:t>辆、执法执勤用车</w:t>
      </w:r>
      <w:r>
        <w:rPr>
          <w:rFonts w:ascii="仿宋_GB2312" w:eastAsia="仿宋_GB2312"/>
          <w:sz w:val="32"/>
          <w:szCs w:val="32"/>
        </w:rPr>
        <w:t>0</w:t>
      </w:r>
      <w:r>
        <w:rPr>
          <w:rFonts w:ascii="仿宋_GB2312" w:eastAsia="仿宋_GB2312"/>
          <w:sz w:val="32"/>
          <w:szCs w:val="32"/>
        </w:rPr>
        <w:t>辆、特种专业技术用车</w:t>
      </w:r>
      <w:r>
        <w:rPr>
          <w:rFonts w:ascii="仿宋_GB2312" w:eastAsia="仿宋_GB2312"/>
          <w:sz w:val="32"/>
          <w:szCs w:val="32"/>
        </w:rPr>
        <w:t>0</w:t>
      </w:r>
      <w:r>
        <w:rPr>
          <w:rFonts w:ascii="仿宋_GB2312" w:eastAsia="仿宋_GB2312"/>
          <w:sz w:val="32"/>
          <w:szCs w:val="32"/>
        </w:rPr>
        <w:t>辆、离退休干部服务用车</w:t>
      </w:r>
      <w:r>
        <w:rPr>
          <w:rFonts w:ascii="仿宋_GB2312" w:eastAsia="仿宋_GB2312"/>
          <w:sz w:val="32"/>
          <w:szCs w:val="32"/>
        </w:rPr>
        <w:t>0</w:t>
      </w:r>
      <w:r>
        <w:rPr>
          <w:rFonts w:ascii="仿宋_GB2312" w:eastAsia="仿宋_GB2312"/>
          <w:sz w:val="32"/>
          <w:szCs w:val="32"/>
        </w:rPr>
        <w:t>辆、其他用车</w:t>
      </w:r>
      <w:r>
        <w:rPr>
          <w:rFonts w:ascii="仿宋_GB2312" w:eastAsia="仿宋_GB2312"/>
          <w:sz w:val="32"/>
          <w:szCs w:val="32"/>
        </w:rPr>
        <w:t>1</w:t>
      </w:r>
      <w:r>
        <w:rPr>
          <w:rFonts w:ascii="仿宋_GB2312" w:eastAsia="仿宋_GB2312"/>
          <w:sz w:val="32"/>
          <w:szCs w:val="32"/>
        </w:rPr>
        <w:t>辆，其他用车主要是：一般公务用处</w:t>
      </w:r>
      <w:r>
        <w:rPr>
          <w:rFonts w:ascii="仿宋_GB2312" w:eastAsia="仿宋_GB2312"/>
          <w:sz w:val="32"/>
          <w:szCs w:val="32"/>
        </w:rPr>
        <w:t>;</w:t>
      </w:r>
      <w:r>
        <w:rPr>
          <w:rFonts w:ascii="仿宋_GB2312" w:eastAsia="仿宋_GB2312"/>
          <w:sz w:val="32"/>
          <w:szCs w:val="32"/>
        </w:rPr>
        <w:t>单价</w:t>
      </w:r>
      <w:r>
        <w:rPr>
          <w:rFonts w:ascii="仿宋_GB2312" w:eastAsia="仿宋_GB2312"/>
          <w:sz w:val="32"/>
          <w:szCs w:val="32"/>
        </w:rPr>
        <w:t>100</w:t>
      </w:r>
      <w:r>
        <w:rPr>
          <w:rFonts w:ascii="仿宋_GB2312" w:eastAsia="仿宋_GB2312"/>
          <w:sz w:val="32"/>
          <w:szCs w:val="32"/>
        </w:rPr>
        <w:t>万元（含）以上设备（不含车辆）</w:t>
      </w:r>
      <w:r>
        <w:rPr>
          <w:rFonts w:ascii="仿宋_GB2312" w:eastAsia="仿宋_GB2312"/>
          <w:sz w:val="32"/>
          <w:szCs w:val="32"/>
        </w:rPr>
        <w:t>0</w:t>
      </w:r>
      <w:r>
        <w:rPr>
          <w:rFonts w:ascii="仿宋_GB2312" w:eastAsia="仿宋_GB2312"/>
          <w:sz w:val="32"/>
          <w:szCs w:val="32"/>
        </w:rPr>
        <w:t>台（套）。</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十一、预算绩效的情况说明</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根据预算绩效管理要求，本单位</w:t>
      </w:r>
      <w:r>
        <w:rPr>
          <w:rFonts w:ascii="仿宋_GB2312" w:eastAsia="仿宋_GB2312"/>
          <w:sz w:val="32"/>
          <w:szCs w:val="32"/>
        </w:rPr>
        <w:t>2024</w:t>
      </w:r>
      <w:r>
        <w:rPr>
          <w:rFonts w:ascii="仿宋_GB2312" w:eastAsia="仿宋_GB2312"/>
          <w:sz w:val="32"/>
          <w:szCs w:val="32"/>
        </w:rPr>
        <w:t>年度预算绩效管理形成整体支出绩效自评表</w:t>
      </w:r>
      <w:r>
        <w:rPr>
          <w:rFonts w:ascii="仿宋_GB2312" w:eastAsia="仿宋_GB2312"/>
          <w:sz w:val="32"/>
          <w:szCs w:val="32"/>
        </w:rPr>
        <w:t>1</w:t>
      </w:r>
      <w:r>
        <w:rPr>
          <w:rFonts w:ascii="仿宋_GB2312" w:eastAsia="仿宋_GB2312"/>
          <w:sz w:val="32"/>
          <w:szCs w:val="32"/>
        </w:rPr>
        <w:t>个，全年预算总额</w:t>
      </w:r>
      <w:r>
        <w:rPr>
          <w:rFonts w:ascii="仿宋_GB2312" w:eastAsia="仿宋_GB2312"/>
          <w:sz w:val="32"/>
          <w:szCs w:val="32"/>
        </w:rPr>
        <w:t>67.65</w:t>
      </w:r>
      <w:r>
        <w:rPr>
          <w:rFonts w:ascii="仿宋_GB2312" w:eastAsia="仿宋_GB2312"/>
          <w:sz w:val="32"/>
          <w:szCs w:val="32"/>
        </w:rPr>
        <w:t>万元，实际执行总额</w:t>
      </w:r>
      <w:r>
        <w:rPr>
          <w:rFonts w:ascii="仿宋_GB2312" w:eastAsia="仿宋_GB2312"/>
          <w:sz w:val="32"/>
          <w:szCs w:val="32"/>
        </w:rPr>
        <w:t>70.59</w:t>
      </w:r>
      <w:r>
        <w:rPr>
          <w:rFonts w:ascii="仿宋_GB2312" w:eastAsia="仿宋_GB2312"/>
          <w:sz w:val="32"/>
          <w:szCs w:val="32"/>
        </w:rPr>
        <w:t>万元；预算绩效评价项目</w:t>
      </w:r>
      <w:r>
        <w:rPr>
          <w:rFonts w:ascii="仿宋_GB2312" w:eastAsia="仿宋_GB2312"/>
          <w:sz w:val="32"/>
          <w:szCs w:val="32"/>
        </w:rPr>
        <w:t>1</w:t>
      </w:r>
      <w:r>
        <w:rPr>
          <w:rFonts w:ascii="仿宋_GB2312" w:eastAsia="仿宋_GB2312"/>
          <w:sz w:val="32"/>
          <w:szCs w:val="32"/>
        </w:rPr>
        <w:t>个，全年预算数</w:t>
      </w:r>
      <w:r>
        <w:rPr>
          <w:rFonts w:ascii="仿宋_GB2312" w:eastAsia="仿宋_GB2312"/>
          <w:sz w:val="32"/>
          <w:szCs w:val="32"/>
        </w:rPr>
        <w:t>20.00</w:t>
      </w:r>
      <w:r>
        <w:rPr>
          <w:rFonts w:ascii="仿宋_GB2312" w:eastAsia="仿宋_GB2312"/>
          <w:sz w:val="32"/>
          <w:szCs w:val="32"/>
        </w:rPr>
        <w:t>万元，全年执行数</w:t>
      </w:r>
      <w:r>
        <w:rPr>
          <w:rFonts w:ascii="仿宋_GB2312" w:eastAsia="仿宋_GB2312"/>
          <w:sz w:val="32"/>
          <w:szCs w:val="32"/>
        </w:rPr>
        <w:t>20.00</w:t>
      </w:r>
      <w:r>
        <w:rPr>
          <w:rFonts w:ascii="仿宋_GB2312" w:eastAsia="仿宋_GB2312"/>
          <w:sz w:val="32"/>
          <w:szCs w:val="32"/>
        </w:rPr>
        <w:t>万元。预算绩效管理取得的成效：</w:t>
      </w:r>
      <w:r>
        <w:rPr>
          <w:rFonts w:ascii="仿宋_GB2312" w:eastAsia="仿宋_GB2312"/>
          <w:sz w:val="32"/>
          <w:szCs w:val="32"/>
        </w:rPr>
        <w:t>一是年初申报绩效目标开展疆内调研</w:t>
      </w:r>
      <w:r>
        <w:rPr>
          <w:rFonts w:ascii="仿宋_GB2312" w:eastAsia="仿宋_GB2312"/>
          <w:sz w:val="32"/>
          <w:szCs w:val="32"/>
        </w:rPr>
        <w:t>2</w:t>
      </w:r>
      <w:r>
        <w:rPr>
          <w:rFonts w:ascii="仿宋_GB2312" w:eastAsia="仿宋_GB2312"/>
          <w:sz w:val="32"/>
          <w:szCs w:val="32"/>
        </w:rPr>
        <w:t>次，实际</w:t>
      </w:r>
      <w:r>
        <w:rPr>
          <w:rFonts w:ascii="仿宋_GB2312" w:eastAsia="仿宋_GB2312"/>
          <w:sz w:val="32"/>
          <w:szCs w:val="32"/>
        </w:rPr>
        <w:t>2</w:t>
      </w:r>
      <w:r>
        <w:rPr>
          <w:rFonts w:ascii="仿宋_GB2312" w:eastAsia="仿宋_GB2312"/>
          <w:sz w:val="32"/>
          <w:szCs w:val="32"/>
        </w:rPr>
        <w:t>次；二是学习培训、座谈、交流等活动的次数</w:t>
      </w:r>
      <w:r>
        <w:rPr>
          <w:rFonts w:ascii="仿宋_GB2312" w:eastAsia="仿宋_GB2312"/>
          <w:sz w:val="32"/>
          <w:szCs w:val="32"/>
        </w:rPr>
        <w:t>4</w:t>
      </w:r>
      <w:r>
        <w:rPr>
          <w:rFonts w:ascii="仿宋_GB2312" w:eastAsia="仿宋_GB2312"/>
          <w:sz w:val="32"/>
          <w:szCs w:val="32"/>
        </w:rPr>
        <w:t>次，实际</w:t>
      </w:r>
      <w:r>
        <w:rPr>
          <w:rFonts w:ascii="仿宋_GB2312" w:eastAsia="仿宋_GB2312"/>
          <w:sz w:val="32"/>
          <w:szCs w:val="32"/>
        </w:rPr>
        <w:t>4</w:t>
      </w:r>
      <w:r>
        <w:rPr>
          <w:rFonts w:ascii="仿宋_GB2312" w:eastAsia="仿宋_GB2312"/>
          <w:sz w:val="32"/>
          <w:szCs w:val="32"/>
        </w:rPr>
        <w:t>次；三是走访全疆黄埔会员</w:t>
      </w:r>
      <w:r>
        <w:rPr>
          <w:rFonts w:ascii="仿宋_GB2312" w:eastAsia="仿宋_GB2312"/>
          <w:sz w:val="32"/>
          <w:szCs w:val="32"/>
        </w:rPr>
        <w:t>30</w:t>
      </w:r>
      <w:r>
        <w:rPr>
          <w:rFonts w:ascii="仿宋_GB2312" w:eastAsia="仿宋_GB2312"/>
          <w:sz w:val="32"/>
          <w:szCs w:val="32"/>
        </w:rPr>
        <w:t>人次，实际走访完成</w:t>
      </w:r>
      <w:r>
        <w:rPr>
          <w:rFonts w:ascii="仿宋_GB2312" w:eastAsia="仿宋_GB2312"/>
          <w:sz w:val="32"/>
          <w:szCs w:val="32"/>
        </w:rPr>
        <w:t>30</w:t>
      </w:r>
      <w:r>
        <w:rPr>
          <w:rFonts w:ascii="仿宋_GB2312" w:eastAsia="仿宋_GB2312"/>
          <w:sz w:val="32"/>
          <w:szCs w:val="32"/>
        </w:rPr>
        <w:t>人次；四是计划黄埔会员满意度</w:t>
      </w:r>
      <w:r>
        <w:rPr>
          <w:rFonts w:ascii="仿宋_GB2312" w:eastAsia="仿宋_GB2312"/>
          <w:sz w:val="32"/>
          <w:szCs w:val="32"/>
        </w:rPr>
        <w:t>≥</w:t>
      </w:r>
      <w:r>
        <w:rPr>
          <w:rFonts w:ascii="仿宋_GB2312" w:eastAsia="仿宋_GB2312"/>
          <w:sz w:val="32"/>
          <w:szCs w:val="32"/>
        </w:rPr>
        <w:t>90%</w:t>
      </w:r>
      <w:r>
        <w:rPr>
          <w:rFonts w:ascii="仿宋_GB2312" w:eastAsia="仿宋_GB2312"/>
          <w:sz w:val="32"/>
          <w:szCs w:val="32"/>
        </w:rPr>
        <w:t>，实际完成黄埔会员满意度</w:t>
      </w:r>
      <w:r>
        <w:rPr>
          <w:rFonts w:ascii="仿宋_GB2312" w:eastAsia="仿宋_GB2312"/>
          <w:sz w:val="32"/>
          <w:szCs w:val="32"/>
        </w:rPr>
        <w:t>≥</w:t>
      </w:r>
      <w:r>
        <w:rPr>
          <w:rFonts w:ascii="仿宋_GB2312" w:eastAsia="仿宋_GB2312"/>
          <w:sz w:val="32"/>
          <w:szCs w:val="32"/>
        </w:rPr>
        <w:t>90%</w:t>
      </w:r>
      <w:r>
        <w:rPr>
          <w:rFonts w:ascii="仿宋_GB2312" w:eastAsia="仿宋_GB2312"/>
          <w:sz w:val="32"/>
          <w:szCs w:val="32"/>
        </w:rPr>
        <w:t>。发现的问题及原因：机关人员调整原因，在岗人员较少，任务压力较大。下一步改进措施：及时招录专业人员补充，更好完成年度任务。具体附部门整体支出绩效自评表，项目支出绩效自评表和部门评价报告。</w:t>
      </w:r>
    </w:p>
    <w:p w:rsidR="000D6B4B" w:rsidRDefault="001E29A3" w:rsidP="004031B2">
      <w:pPr>
        <w:spacing w:line="240" w:lineRule="auto"/>
        <w:ind w:firstLineChars="200" w:firstLine="640"/>
        <w:outlineLvl w:val="1"/>
        <w:rPr>
          <w:rFonts w:ascii="黑体" w:eastAsia="黑体"/>
          <w:sz w:val="32"/>
          <w:szCs w:val="32"/>
        </w:rPr>
      </w:pPr>
      <w:r>
        <w:rPr>
          <w:rFonts w:ascii="黑体" w:eastAsia="黑体"/>
          <w:sz w:val="32"/>
          <w:szCs w:val="32"/>
        </w:rPr>
        <w:t>十二、其他需说明的事项</w:t>
      </w:r>
    </w:p>
    <w:p w:rsidR="000D6B4B" w:rsidRDefault="001E29A3" w:rsidP="004031B2">
      <w:pPr>
        <w:spacing w:line="240" w:lineRule="auto"/>
        <w:ind w:firstLineChars="200" w:firstLine="640"/>
        <w:jc w:val="both"/>
        <w:rPr>
          <w:rFonts w:ascii="仿宋_GB2312" w:eastAsia="仿宋_GB2312"/>
          <w:sz w:val="32"/>
          <w:szCs w:val="32"/>
        </w:rPr>
      </w:pPr>
      <w:r>
        <w:rPr>
          <w:rFonts w:ascii="仿宋_GB2312" w:eastAsia="仿宋_GB2312"/>
          <w:sz w:val="32"/>
          <w:szCs w:val="32"/>
        </w:rPr>
        <w:t>本单位无其他需说明事项。</w:t>
      </w:r>
    </w:p>
    <w:p w:rsidR="000D6B4B" w:rsidRDefault="000D6B4B" w:rsidP="004031B2">
      <w:pPr>
        <w:spacing w:line="240" w:lineRule="auto"/>
        <w:ind w:firstLineChars="200" w:firstLine="640"/>
        <w:rPr>
          <w:rFonts w:ascii="仿宋_GB2312" w:eastAsia="仿宋_GB2312"/>
          <w:sz w:val="32"/>
          <w:szCs w:val="32"/>
        </w:rPr>
      </w:pPr>
    </w:p>
    <w:p w:rsidR="000D6B4B" w:rsidRDefault="001E29A3">
      <w:r>
        <w:rPr>
          <w:sz w:val="0"/>
          <w:szCs w:val="0"/>
        </w:rPr>
        <w:lastRenderedPageBreak/>
        <w:br w:type="page"/>
      </w:r>
    </w:p>
    <w:p w:rsidR="000D6B4B" w:rsidRDefault="001E29A3">
      <w:pPr>
        <w:spacing w:line="240" w:lineRule="auto"/>
        <w:jc w:val="center"/>
        <w:outlineLvl w:val="0"/>
        <w:rPr>
          <w:rFonts w:ascii="黑体" w:eastAsia="黑体"/>
          <w:sz w:val="32"/>
          <w:szCs w:val="32"/>
        </w:rPr>
      </w:pPr>
      <w:r>
        <w:rPr>
          <w:rFonts w:ascii="黑体" w:eastAsia="黑体"/>
          <w:sz w:val="32"/>
          <w:szCs w:val="32"/>
        </w:rPr>
        <w:lastRenderedPageBreak/>
        <w:t>第三部分</w:t>
      </w:r>
      <w:r>
        <w:rPr>
          <w:rFonts w:ascii="黑体" w:eastAsia="黑体"/>
          <w:sz w:val="32"/>
          <w:szCs w:val="32"/>
        </w:rPr>
        <w:t xml:space="preserve"> </w:t>
      </w:r>
      <w:r>
        <w:rPr>
          <w:rFonts w:ascii="黑体" w:eastAsia="黑体"/>
          <w:sz w:val="32"/>
          <w:szCs w:val="32"/>
        </w:rPr>
        <w:t>专业名词解释</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w:t>
      </w:r>
      <w:r>
        <w:rPr>
          <w:rFonts w:ascii="仿宋_GB2312" w:eastAsia="仿宋_GB2312"/>
          <w:sz w:val="32"/>
          <w:szCs w:val="32"/>
        </w:rPr>
        <w:t>年度按有关规定继续使用的资金，既包括财政拨款结转和结余，也包括事业收入、经营收入、其他收入的结转和结余。</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lastRenderedPageBreak/>
        <w:t>十一、经营支出：</w:t>
      </w:r>
      <w:r>
        <w:rPr>
          <w:rFonts w:ascii="仿宋_GB2312" w:eastAsia="仿宋_GB2312"/>
          <w:sz w:val="32"/>
          <w:szCs w:val="32"/>
        </w:rPr>
        <w:t>指事业单位在专业业务活动及</w:t>
      </w:r>
      <w:r>
        <w:rPr>
          <w:rFonts w:ascii="仿宋_GB2312" w:eastAsia="仿宋_GB2312"/>
          <w:sz w:val="32"/>
          <w:szCs w:val="32"/>
        </w:rPr>
        <w:t>其辅助活动之外开展非独立核算经营活动发生的支出。</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w:t>
      </w:r>
      <w:r>
        <w:rPr>
          <w:rFonts w:ascii="仿宋_GB2312" w:eastAsia="仿宋_GB2312"/>
          <w:sz w:val="32"/>
          <w:szCs w:val="32"/>
        </w:rPr>
        <w:t>按规定开支的各类公务接待（含外宾接待）费用。</w:t>
      </w:r>
    </w:p>
    <w:p w:rsidR="000D6B4B" w:rsidRDefault="001E29A3" w:rsidP="004031B2">
      <w:pPr>
        <w:spacing w:line="240" w:lineRule="auto"/>
        <w:ind w:firstLineChars="200" w:firstLine="643"/>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rsidR="000D6B4B" w:rsidRDefault="001E29A3">
      <w:r>
        <w:rPr>
          <w:sz w:val="0"/>
          <w:szCs w:val="0"/>
        </w:rPr>
        <w:br w:type="page"/>
      </w:r>
    </w:p>
    <w:p w:rsidR="000D6B4B" w:rsidRDefault="001E29A3">
      <w:pPr>
        <w:spacing w:line="240" w:lineRule="auto"/>
        <w:jc w:val="center"/>
        <w:outlineLvl w:val="0"/>
        <w:rPr>
          <w:rFonts w:ascii="黑体" w:eastAsia="黑体"/>
          <w:sz w:val="32"/>
          <w:szCs w:val="32"/>
        </w:rPr>
      </w:pPr>
      <w:r>
        <w:rPr>
          <w:rFonts w:ascii="黑体" w:eastAsia="黑体"/>
          <w:sz w:val="32"/>
          <w:szCs w:val="32"/>
        </w:rPr>
        <w:lastRenderedPageBreak/>
        <w:t>第四部分</w:t>
      </w:r>
      <w:r>
        <w:rPr>
          <w:rFonts w:ascii="黑体" w:eastAsia="黑体"/>
          <w:sz w:val="32"/>
          <w:szCs w:val="32"/>
        </w:rPr>
        <w:t xml:space="preserve"> </w:t>
      </w:r>
      <w:r>
        <w:rPr>
          <w:rFonts w:ascii="黑体" w:eastAsia="黑体"/>
          <w:sz w:val="32"/>
          <w:szCs w:val="32"/>
        </w:rPr>
        <w:t>部门决算报表（见附表）</w:t>
      </w:r>
    </w:p>
    <w:p w:rsidR="000D6B4B" w:rsidRDefault="001E29A3" w:rsidP="004031B2">
      <w:pPr>
        <w:spacing w:line="240" w:lineRule="auto"/>
        <w:ind w:firstLineChars="200" w:firstLine="640"/>
        <w:outlineLvl w:val="1"/>
        <w:rPr>
          <w:rFonts w:ascii="仿宋_GB2312" w:eastAsia="仿宋_GB2312"/>
          <w:sz w:val="32"/>
          <w:szCs w:val="32"/>
        </w:rPr>
      </w:pPr>
      <w:r>
        <w:rPr>
          <w:rFonts w:ascii="仿宋_GB2312" w:eastAsia="仿宋_GB2312"/>
          <w:sz w:val="32"/>
          <w:szCs w:val="32"/>
        </w:rPr>
        <w:t>一、《收入支出决算总表》</w:t>
      </w:r>
    </w:p>
    <w:p w:rsidR="000D6B4B" w:rsidRDefault="001E29A3" w:rsidP="004031B2">
      <w:pPr>
        <w:spacing w:line="240" w:lineRule="auto"/>
        <w:ind w:firstLineChars="200" w:firstLine="640"/>
        <w:outlineLvl w:val="1"/>
        <w:rPr>
          <w:rFonts w:ascii="仿宋_GB2312" w:eastAsia="仿宋_GB2312"/>
          <w:sz w:val="32"/>
          <w:szCs w:val="32"/>
        </w:rPr>
      </w:pPr>
      <w:r>
        <w:rPr>
          <w:rFonts w:ascii="仿宋_GB2312" w:eastAsia="仿宋_GB2312"/>
          <w:sz w:val="32"/>
          <w:szCs w:val="32"/>
        </w:rPr>
        <w:t>二、《收入决算表》</w:t>
      </w:r>
    </w:p>
    <w:p w:rsidR="000D6B4B" w:rsidRDefault="001E29A3" w:rsidP="004031B2">
      <w:pPr>
        <w:spacing w:line="240" w:lineRule="auto"/>
        <w:ind w:firstLineChars="200" w:firstLine="640"/>
        <w:outlineLvl w:val="1"/>
        <w:rPr>
          <w:rFonts w:ascii="仿宋_GB2312" w:eastAsia="仿宋_GB2312"/>
          <w:sz w:val="32"/>
          <w:szCs w:val="32"/>
        </w:rPr>
      </w:pPr>
      <w:r>
        <w:rPr>
          <w:rFonts w:ascii="仿宋_GB2312" w:eastAsia="仿宋_GB2312"/>
          <w:sz w:val="32"/>
          <w:szCs w:val="32"/>
        </w:rPr>
        <w:t>三、《支出决算表》</w:t>
      </w:r>
    </w:p>
    <w:p w:rsidR="000D6B4B" w:rsidRDefault="001E29A3" w:rsidP="004031B2">
      <w:pPr>
        <w:spacing w:line="240" w:lineRule="auto"/>
        <w:ind w:firstLineChars="200" w:firstLine="640"/>
        <w:outlineLvl w:val="1"/>
        <w:rPr>
          <w:rFonts w:ascii="仿宋_GB2312" w:eastAsia="仿宋_GB2312"/>
          <w:sz w:val="32"/>
          <w:szCs w:val="32"/>
        </w:rPr>
      </w:pPr>
      <w:r>
        <w:rPr>
          <w:rFonts w:ascii="仿宋_GB2312" w:eastAsia="仿宋_GB2312"/>
          <w:sz w:val="32"/>
          <w:szCs w:val="32"/>
        </w:rPr>
        <w:t>四、《财政拨款收入支出决算总表》</w:t>
      </w:r>
    </w:p>
    <w:p w:rsidR="000D6B4B" w:rsidRDefault="001E29A3" w:rsidP="004031B2">
      <w:pPr>
        <w:spacing w:line="240" w:lineRule="auto"/>
        <w:ind w:firstLineChars="200" w:firstLine="640"/>
        <w:outlineLvl w:val="1"/>
        <w:rPr>
          <w:rFonts w:ascii="仿宋_GB2312" w:eastAsia="仿宋_GB2312"/>
          <w:sz w:val="32"/>
          <w:szCs w:val="32"/>
        </w:rPr>
      </w:pPr>
      <w:r>
        <w:rPr>
          <w:rFonts w:ascii="仿宋_GB2312" w:eastAsia="仿宋_GB2312"/>
          <w:sz w:val="32"/>
          <w:szCs w:val="32"/>
        </w:rPr>
        <w:t>五、《一般公共预算财政拨款支出决算表》</w:t>
      </w:r>
    </w:p>
    <w:p w:rsidR="000D6B4B" w:rsidRDefault="001E29A3" w:rsidP="004031B2">
      <w:pPr>
        <w:spacing w:line="240" w:lineRule="auto"/>
        <w:ind w:firstLineChars="200" w:firstLine="640"/>
        <w:outlineLvl w:val="1"/>
        <w:rPr>
          <w:rFonts w:ascii="仿宋_GB2312" w:eastAsia="仿宋_GB2312"/>
          <w:sz w:val="32"/>
          <w:szCs w:val="32"/>
        </w:rPr>
      </w:pPr>
      <w:r>
        <w:rPr>
          <w:rFonts w:ascii="仿宋_GB2312" w:eastAsia="仿宋_GB2312"/>
          <w:sz w:val="32"/>
          <w:szCs w:val="32"/>
        </w:rPr>
        <w:t>六、《一般公共预算财政拨款基本支出决算表》</w:t>
      </w:r>
    </w:p>
    <w:p w:rsidR="000D6B4B" w:rsidRDefault="001E29A3" w:rsidP="004031B2">
      <w:pPr>
        <w:spacing w:line="240" w:lineRule="auto"/>
        <w:ind w:firstLineChars="200" w:firstLine="640"/>
        <w:outlineLvl w:val="1"/>
        <w:rPr>
          <w:rFonts w:ascii="仿宋_GB2312" w:eastAsia="仿宋_GB2312"/>
          <w:sz w:val="32"/>
          <w:szCs w:val="32"/>
        </w:rPr>
      </w:pPr>
      <w:r>
        <w:rPr>
          <w:rFonts w:ascii="仿宋_GB2312" w:eastAsia="仿宋_GB2312"/>
          <w:sz w:val="32"/>
          <w:szCs w:val="32"/>
        </w:rPr>
        <w:t>七、《政府性基金预算财政拨款收入支出决算表》</w:t>
      </w:r>
    </w:p>
    <w:p w:rsidR="000D6B4B" w:rsidRDefault="001E29A3" w:rsidP="004031B2">
      <w:pPr>
        <w:spacing w:line="240" w:lineRule="auto"/>
        <w:ind w:firstLineChars="200" w:firstLine="640"/>
        <w:outlineLvl w:val="1"/>
        <w:rPr>
          <w:rFonts w:ascii="仿宋_GB2312" w:eastAsia="仿宋_GB2312"/>
          <w:sz w:val="32"/>
          <w:szCs w:val="32"/>
        </w:rPr>
      </w:pPr>
      <w:r>
        <w:rPr>
          <w:rFonts w:ascii="仿宋_GB2312" w:eastAsia="仿宋_GB2312"/>
          <w:sz w:val="32"/>
          <w:szCs w:val="32"/>
        </w:rPr>
        <w:t>八、《国有资本经营预算财政拨款收入支出决算表》</w:t>
      </w:r>
    </w:p>
    <w:p w:rsidR="000D6B4B" w:rsidRDefault="001E29A3" w:rsidP="000D6B4B">
      <w:pPr>
        <w:spacing w:line="240" w:lineRule="auto"/>
        <w:ind w:firstLineChars="200" w:firstLine="640"/>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0D6B4B" w:rsidSect="000D6B4B">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9A3" w:rsidRDefault="001E29A3" w:rsidP="004031B2">
      <w:pPr>
        <w:spacing w:after="0" w:line="240" w:lineRule="auto"/>
      </w:pPr>
      <w:r>
        <w:separator/>
      </w:r>
    </w:p>
  </w:endnote>
  <w:endnote w:type="continuationSeparator" w:id="1">
    <w:p w:rsidR="001E29A3" w:rsidRDefault="001E29A3" w:rsidP="004031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9A3" w:rsidRDefault="001E29A3" w:rsidP="004031B2">
      <w:pPr>
        <w:spacing w:after="0" w:line="240" w:lineRule="auto"/>
      </w:pPr>
      <w:r>
        <w:separator/>
      </w:r>
    </w:p>
  </w:footnote>
  <w:footnote w:type="continuationSeparator" w:id="1">
    <w:p w:rsidR="001E29A3" w:rsidRDefault="001E29A3" w:rsidP="004031B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0D6B4B"/>
    <w:rsid w:val="000D6B4B"/>
    <w:rsid w:val="001E29A3"/>
    <w:rsid w:val="004031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1CD9"/>
    <w:pPr>
      <w:tabs>
        <w:tab w:val="center" w:pos="4680"/>
        <w:tab w:val="right" w:pos="9360"/>
      </w:tabs>
    </w:pPr>
  </w:style>
  <w:style w:type="character" w:customStyle="1" w:styleId="Char">
    <w:name w:val="页眉 Char"/>
    <w:basedOn w:val="a0"/>
    <w:link w:val="a3"/>
    <w:uiPriority w:val="99"/>
    <w:rsid w:val="00841CD9"/>
  </w:style>
  <w:style w:type="character" w:customStyle="1" w:styleId="1Char">
    <w:name w:val="标题 1 Char"/>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rsid w:val="00841CD9"/>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rsid w:val="00841CD9"/>
    <w:rPr>
      <w:rFonts w:asciiTheme="majorHAnsi" w:eastAsiaTheme="majorEastAsia" w:hAnsiTheme="majorHAnsi" w:cstheme="majorBidi"/>
      <w:b/>
      <w:bCs/>
      <w:i/>
      <w:iCs/>
      <w:color w:val="4F81BD" w:themeColor="accent1"/>
    </w:rPr>
  </w:style>
  <w:style w:type="paragraph" w:styleId="a4">
    <w:name w:val="Normal Indent"/>
    <w:basedOn w:val="a"/>
    <w:uiPriority w:val="99"/>
    <w:unhideWhenUsed/>
    <w:rsid w:val="00841CD9"/>
    <w:pPr>
      <w:ind w:left="720"/>
    </w:pPr>
  </w:style>
  <w:style w:type="paragraph" w:styleId="a5">
    <w:name w:val="Subtitle"/>
    <w:basedOn w:val="a"/>
    <w:next w:val="a"/>
    <w:link w:val="Char0"/>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0"/>
    <w:link w:val="a5"/>
    <w:uiPriority w:val="11"/>
    <w:rsid w:val="00841CD9"/>
    <w:rPr>
      <w:rFonts w:asciiTheme="majorHAnsi" w:eastAsiaTheme="majorEastAsia" w:hAnsiTheme="majorHAnsi" w:cstheme="majorBidi"/>
      <w:i/>
      <w:iCs/>
      <w:color w:val="4F81BD" w:themeColor="accent1"/>
      <w:spacing w:val="15"/>
      <w:sz w:val="24"/>
      <w:szCs w:val="24"/>
    </w:rPr>
  </w:style>
  <w:style w:type="paragraph" w:styleId="a6">
    <w:name w:val="Title"/>
    <w:basedOn w:val="a"/>
    <w:next w:val="a"/>
    <w:link w:val="Char1"/>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标题 Char"/>
    <w:basedOn w:val="a0"/>
    <w:link w:val="a6"/>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7">
    <w:name w:val="Emphasis"/>
    <w:basedOn w:val="a0"/>
    <w:uiPriority w:val="20"/>
    <w:qFormat/>
    <w:rsid w:val="00D1197D"/>
    <w:rPr>
      <w:i/>
      <w:iCs/>
    </w:rPr>
  </w:style>
  <w:style w:type="character" w:styleId="a8">
    <w:name w:val="Hyperlink"/>
    <w:basedOn w:val="a0"/>
    <w:uiPriority w:val="99"/>
    <w:unhideWhenUsed/>
    <w:rsid w:val="000D6B4B"/>
    <w:rPr>
      <w:color w:val="0000FF" w:themeColor="hyperlink"/>
      <w:u w:val="single"/>
    </w:rPr>
  </w:style>
  <w:style w:type="table" w:styleId="a9">
    <w:name w:val="Table Grid"/>
    <w:basedOn w:val="a1"/>
    <w:uiPriority w:val="59"/>
    <w:rsid w:val="000D6B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b">
    <w:name w:val="footer"/>
    <w:basedOn w:val="a"/>
    <w:link w:val="Char2"/>
    <w:uiPriority w:val="99"/>
    <w:semiHidden/>
    <w:unhideWhenUsed/>
    <w:rsid w:val="004031B2"/>
    <w:pPr>
      <w:tabs>
        <w:tab w:val="center" w:pos="4153"/>
        <w:tab w:val="right" w:pos="8306"/>
      </w:tabs>
      <w:snapToGrid w:val="0"/>
      <w:spacing w:line="240" w:lineRule="auto"/>
    </w:pPr>
    <w:rPr>
      <w:sz w:val="18"/>
      <w:szCs w:val="18"/>
    </w:rPr>
  </w:style>
  <w:style w:type="character" w:customStyle="1" w:styleId="Char2">
    <w:name w:val="页脚 Char"/>
    <w:basedOn w:val="a0"/>
    <w:link w:val="ab"/>
    <w:uiPriority w:val="99"/>
    <w:semiHidden/>
    <w:rsid w:val="004031B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864</Words>
  <Characters>4931</Characters>
  <Application>Microsoft Office Word</Application>
  <DocSecurity>0</DocSecurity>
  <Lines>41</Lines>
  <Paragraphs>11</Paragraphs>
  <ScaleCrop>false</ScaleCrop>
  <Company/>
  <LinksUpToDate>false</LinksUpToDate>
  <CharactersWithSpaces>5784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2025-08-28T10:31:00Z</dcterms:created>
  <dcterms:modified xsi:type="dcterms:W3CDTF">2025-08-28T10:31:00Z</dcterms:modified>
</cp:coreProperties>
</file>