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938" w:rsidRDefault="00F05486">
      <w:pPr>
        <w:snapToGrid w:val="0"/>
        <w:jc w:val="left"/>
        <w:rPr>
          <w:rFonts w:asciiTheme="minorEastAsia" w:eastAsiaTheme="minorEastAsia" w:hAnsiTheme="minorEastAsia" w:cstheme="minorEastAsia"/>
          <w:color w:val="333333"/>
          <w:sz w:val="24"/>
        </w:rPr>
      </w:pPr>
      <w:r>
        <w:rPr>
          <w:rFonts w:asciiTheme="minorEastAsia" w:eastAsiaTheme="minorEastAsia" w:hAnsiTheme="minorEastAsia" w:cstheme="minorEastAsia" w:hint="eastAsia"/>
          <w:color w:val="333333"/>
          <w:sz w:val="24"/>
        </w:rPr>
        <w:t>附件2</w:t>
      </w:r>
    </w:p>
    <w:p w:rsidR="009E3938" w:rsidRDefault="00F05486">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9E3938" w:rsidRDefault="009E3938">
      <w:pPr>
        <w:jc w:val="center"/>
        <w:rPr>
          <w:rFonts w:ascii="仿宋_GB2312"/>
        </w:rPr>
      </w:pPr>
    </w:p>
    <w:p w:rsidR="00825903" w:rsidRDefault="00825903">
      <w:pPr>
        <w:jc w:val="center"/>
        <w:rPr>
          <w:rFonts w:ascii="仿宋_GB2312"/>
          <w:szCs w:val="30"/>
        </w:rPr>
      </w:pPr>
    </w:p>
    <w:p w:rsidR="009E3938" w:rsidRDefault="00F05486">
      <w:pPr>
        <w:spacing w:line="600" w:lineRule="exact"/>
        <w:ind w:firstLineChars="200" w:firstLine="600"/>
        <w:rPr>
          <w:rFonts w:ascii="黑体" w:eastAsia="黑体" w:hAnsi="黑体"/>
        </w:rPr>
      </w:pPr>
      <w:r>
        <w:rPr>
          <w:rFonts w:ascii="黑体" w:eastAsia="黑体" w:hAnsi="黑体" w:hint="eastAsia"/>
        </w:rPr>
        <w:t>一、基本情况</w:t>
      </w:r>
    </w:p>
    <w:p w:rsidR="009E3938" w:rsidRPr="0011675C" w:rsidRDefault="00F05486" w:rsidP="0011675C">
      <w:pPr>
        <w:spacing w:line="560" w:lineRule="exact"/>
        <w:ind w:firstLineChars="200" w:firstLine="640"/>
        <w:rPr>
          <w:rFonts w:ascii="宋体" w:eastAsia="仿宋" w:hAnsi="宋体"/>
          <w:sz w:val="32"/>
          <w:szCs w:val="32"/>
        </w:rPr>
      </w:pPr>
      <w:r w:rsidRPr="0011675C">
        <w:rPr>
          <w:rFonts w:ascii="宋体" w:eastAsia="仿宋" w:hAnsi="宋体" w:hint="eastAsia"/>
          <w:sz w:val="32"/>
          <w:szCs w:val="32"/>
        </w:rPr>
        <w:t>（一）项目概况。包括项目背景、主要内容及实施情况、资金投入和使用情况等。</w:t>
      </w:r>
    </w:p>
    <w:p w:rsidR="00825903" w:rsidRPr="00C938F8" w:rsidRDefault="00825903" w:rsidP="00825903">
      <w:pPr>
        <w:spacing w:line="560" w:lineRule="exact"/>
        <w:ind w:firstLineChars="200" w:firstLine="640"/>
        <w:rPr>
          <w:rFonts w:ascii="宋体" w:eastAsia="仿宋" w:hAnsi="宋体"/>
          <w:sz w:val="32"/>
          <w:szCs w:val="32"/>
        </w:rPr>
      </w:pPr>
      <w:r w:rsidRPr="00C938F8">
        <w:rPr>
          <w:rFonts w:ascii="宋体" w:eastAsia="仿宋" w:hAnsi="宋体" w:hint="eastAsia"/>
          <w:sz w:val="32"/>
          <w:szCs w:val="32"/>
        </w:rPr>
        <w:t>新疆维吾尔自治区工商业联合会是以非公有制企业和非公有制</w:t>
      </w:r>
      <w:proofErr w:type="gramStart"/>
      <w:r w:rsidRPr="00C938F8">
        <w:rPr>
          <w:rFonts w:ascii="宋体" w:eastAsia="仿宋" w:hAnsi="宋体" w:hint="eastAsia"/>
          <w:sz w:val="32"/>
          <w:szCs w:val="32"/>
        </w:rPr>
        <w:t>经济人</w:t>
      </w:r>
      <w:proofErr w:type="gramEnd"/>
      <w:r w:rsidRPr="00C938F8">
        <w:rPr>
          <w:rFonts w:ascii="宋体" w:eastAsia="仿宋" w:hAnsi="宋体" w:hint="eastAsia"/>
          <w:sz w:val="32"/>
          <w:szCs w:val="32"/>
        </w:rPr>
        <w:t>士为主体的人民团体和商会组织，是党和政府联系非公有制</w:t>
      </w:r>
      <w:proofErr w:type="gramStart"/>
      <w:r w:rsidRPr="00C938F8">
        <w:rPr>
          <w:rFonts w:ascii="宋体" w:eastAsia="仿宋" w:hAnsi="宋体" w:hint="eastAsia"/>
          <w:sz w:val="32"/>
          <w:szCs w:val="32"/>
        </w:rPr>
        <w:t>经济人</w:t>
      </w:r>
      <w:proofErr w:type="gramEnd"/>
      <w:r w:rsidRPr="00C938F8">
        <w:rPr>
          <w:rFonts w:ascii="宋体" w:eastAsia="仿宋" w:hAnsi="宋体" w:hint="eastAsia"/>
          <w:sz w:val="32"/>
          <w:szCs w:val="32"/>
        </w:rPr>
        <w:t>士的桥梁纽带，是政府管理和服务非公有制经济的助手，承担着引导私营经济发展、参政议政的职能，是中国人民政治协商会议的重要组成部分，是党的统一战线工作和经济工作的重要内容，是中国特色社会主义事业的重要组成部分。</w:t>
      </w:r>
    </w:p>
    <w:p w:rsidR="0011675C" w:rsidRPr="0011675C" w:rsidRDefault="0011675C" w:rsidP="0011675C">
      <w:pPr>
        <w:spacing w:line="560" w:lineRule="exact"/>
        <w:ind w:firstLineChars="200" w:firstLine="640"/>
        <w:rPr>
          <w:rFonts w:ascii="宋体" w:eastAsia="仿宋" w:hAnsi="宋体"/>
          <w:sz w:val="32"/>
          <w:szCs w:val="32"/>
        </w:rPr>
      </w:pPr>
      <w:r w:rsidRPr="0011675C">
        <w:rPr>
          <w:rFonts w:ascii="宋体" w:eastAsia="仿宋" w:hAnsi="宋体" w:hint="eastAsia"/>
          <w:sz w:val="32"/>
          <w:szCs w:val="32"/>
        </w:rPr>
        <w:t>自治区人大、政协、兵团主要领导和自治区党委副书记及党委、政府有关分管领导，自治区高级人民法院、人民检察院主要负责同志出席大会。自治区党政有关部门、人民团体、民主党派、直属高校、中央驻疆单位和兵团有关部门主要负责人，自治区民营企业家、商（协）会、个体工商户代表，以及自治区区属国有企业主要负责同志及自治区有关新闻单位代表</w:t>
      </w:r>
      <w:r w:rsidRPr="0011675C">
        <w:rPr>
          <w:rFonts w:ascii="宋体" w:eastAsia="仿宋" w:hAnsi="宋体" w:hint="eastAsia"/>
          <w:sz w:val="32"/>
          <w:szCs w:val="32"/>
        </w:rPr>
        <w:t>700</w:t>
      </w:r>
      <w:r w:rsidRPr="0011675C">
        <w:rPr>
          <w:rFonts w:ascii="宋体" w:eastAsia="仿宋" w:hAnsi="宋体" w:hint="eastAsia"/>
          <w:sz w:val="32"/>
          <w:szCs w:val="32"/>
        </w:rPr>
        <w:t>多人齐聚一堂，共商全区民营经济高质量发展大计。大会以习近平新时代中国特色社会主义思想为指导，认真贯彻党的二十大精神和习近平总书记关于民营经济发展的重要论述，贯彻落实</w:t>
      </w:r>
      <w:r w:rsidRPr="0011675C">
        <w:rPr>
          <w:rFonts w:ascii="宋体" w:eastAsia="仿宋" w:hAnsi="宋体"/>
          <w:sz w:val="32"/>
          <w:szCs w:val="32"/>
        </w:rPr>
        <w:t>《</w:t>
      </w:r>
      <w:r w:rsidRPr="0011675C">
        <w:rPr>
          <w:rFonts w:ascii="宋体" w:eastAsia="仿宋" w:hAnsi="宋体" w:hint="eastAsia"/>
          <w:sz w:val="32"/>
          <w:szCs w:val="32"/>
        </w:rPr>
        <w:t>中共中央</w:t>
      </w:r>
      <w:r w:rsidRPr="0011675C">
        <w:rPr>
          <w:rFonts w:ascii="宋体" w:eastAsia="仿宋" w:hAnsi="宋体"/>
          <w:sz w:val="32"/>
          <w:szCs w:val="32"/>
        </w:rPr>
        <w:t xml:space="preserve"> </w:t>
      </w:r>
      <w:r w:rsidRPr="0011675C">
        <w:rPr>
          <w:rFonts w:ascii="宋体" w:eastAsia="仿宋" w:hAnsi="宋体" w:hint="eastAsia"/>
          <w:sz w:val="32"/>
          <w:szCs w:val="32"/>
        </w:rPr>
        <w:t>国</w:t>
      </w:r>
      <w:r w:rsidRPr="0011675C">
        <w:rPr>
          <w:rFonts w:ascii="宋体" w:eastAsia="仿宋" w:hAnsi="宋体" w:hint="eastAsia"/>
          <w:sz w:val="32"/>
          <w:szCs w:val="32"/>
        </w:rPr>
        <w:lastRenderedPageBreak/>
        <w:t>务院关于促进民营经济发展壮大的意见</w:t>
      </w:r>
      <w:r w:rsidRPr="0011675C">
        <w:rPr>
          <w:rFonts w:ascii="宋体" w:eastAsia="仿宋" w:hAnsi="宋体"/>
          <w:sz w:val="32"/>
          <w:szCs w:val="32"/>
        </w:rPr>
        <w:t>》</w:t>
      </w:r>
      <w:r w:rsidRPr="0011675C">
        <w:rPr>
          <w:rFonts w:ascii="宋体" w:eastAsia="仿宋" w:hAnsi="宋体" w:hint="eastAsia"/>
          <w:sz w:val="32"/>
          <w:szCs w:val="32"/>
        </w:rPr>
        <w:t>，聚焦完整准确全面贯彻新时代党</w:t>
      </w:r>
      <w:proofErr w:type="gramStart"/>
      <w:r w:rsidRPr="0011675C">
        <w:rPr>
          <w:rFonts w:ascii="宋体" w:eastAsia="仿宋" w:hAnsi="宋体" w:hint="eastAsia"/>
          <w:sz w:val="32"/>
          <w:szCs w:val="32"/>
        </w:rPr>
        <w:t>的治疆方略</w:t>
      </w:r>
      <w:proofErr w:type="gramEnd"/>
      <w:r w:rsidRPr="0011675C">
        <w:rPr>
          <w:rFonts w:ascii="宋体" w:eastAsia="仿宋" w:hAnsi="宋体" w:hint="eastAsia"/>
          <w:sz w:val="32"/>
          <w:szCs w:val="32"/>
        </w:rPr>
        <w:t>，紧密联系实际，对扎实推进全区新时代民营经济高质量发展</w:t>
      </w:r>
      <w:proofErr w:type="gramStart"/>
      <w:r w:rsidRPr="0011675C">
        <w:rPr>
          <w:rFonts w:ascii="宋体" w:eastAsia="仿宋" w:hAnsi="宋体" w:hint="eastAsia"/>
          <w:sz w:val="32"/>
          <w:szCs w:val="32"/>
        </w:rPr>
        <w:t>作出</w:t>
      </w:r>
      <w:proofErr w:type="gramEnd"/>
      <w:r w:rsidRPr="0011675C">
        <w:rPr>
          <w:rFonts w:ascii="宋体" w:eastAsia="仿宋" w:hAnsi="宋体" w:hint="eastAsia"/>
          <w:sz w:val="32"/>
          <w:szCs w:val="32"/>
        </w:rPr>
        <w:t>重点部署，为新征程上新疆民营经济高质量发展明确了目标任务、提出了重大举措、选树了先进标杆、指明了前进方向。</w:t>
      </w:r>
    </w:p>
    <w:p w:rsidR="00D25CCE" w:rsidRPr="00D25CCE" w:rsidRDefault="00D25CCE" w:rsidP="00F43B84">
      <w:pPr>
        <w:pStyle w:val="a8"/>
        <w:spacing w:after="0" w:line="560" w:lineRule="exact"/>
        <w:ind w:firstLineChars="200" w:firstLine="640"/>
        <w:rPr>
          <w:rFonts w:ascii="宋体" w:eastAsia="仿宋" w:hAnsi="宋体"/>
          <w:sz w:val="32"/>
          <w:szCs w:val="32"/>
        </w:rPr>
      </w:pPr>
      <w:r w:rsidRPr="000809C8">
        <w:rPr>
          <w:rFonts w:ascii="宋体" w:eastAsia="仿宋" w:hAnsi="宋体" w:hint="eastAsia"/>
          <w:sz w:val="32"/>
          <w:szCs w:val="32"/>
        </w:rPr>
        <w:t>资金投入和使用情况：</w:t>
      </w:r>
      <w:r>
        <w:rPr>
          <w:rFonts w:ascii="宋体" w:eastAsia="仿宋" w:hAnsi="宋体" w:hint="eastAsia"/>
          <w:sz w:val="32"/>
          <w:szCs w:val="32"/>
        </w:rPr>
        <w:t>根据工作安排年中追加</w:t>
      </w:r>
      <w:r w:rsidRPr="000809C8">
        <w:rPr>
          <w:rFonts w:ascii="宋体" w:eastAsia="仿宋" w:hAnsi="宋体" w:hint="eastAsia"/>
          <w:sz w:val="32"/>
          <w:szCs w:val="32"/>
        </w:rPr>
        <w:t>预算资金</w:t>
      </w:r>
      <w:r w:rsidR="00F43B84">
        <w:rPr>
          <w:rFonts w:ascii="宋体" w:eastAsia="仿宋" w:hAnsi="宋体" w:hint="eastAsia"/>
          <w:sz w:val="32"/>
          <w:szCs w:val="32"/>
        </w:rPr>
        <w:t>21</w:t>
      </w:r>
      <w:r w:rsidRPr="000809C8">
        <w:rPr>
          <w:rFonts w:ascii="宋体" w:eastAsia="仿宋" w:hAnsi="宋体" w:hint="eastAsia"/>
          <w:sz w:val="32"/>
          <w:szCs w:val="32"/>
        </w:rPr>
        <w:t>万元，预算批复下达</w:t>
      </w:r>
      <w:r w:rsidR="00F43B84">
        <w:rPr>
          <w:rFonts w:ascii="宋体" w:eastAsia="仿宋" w:hAnsi="宋体" w:hint="eastAsia"/>
          <w:sz w:val="32"/>
          <w:szCs w:val="32"/>
        </w:rPr>
        <w:t>21</w:t>
      </w:r>
      <w:r w:rsidRPr="000809C8">
        <w:rPr>
          <w:rFonts w:ascii="宋体" w:eastAsia="仿宋" w:hAnsi="宋体" w:hint="eastAsia"/>
          <w:sz w:val="32"/>
          <w:szCs w:val="32"/>
        </w:rPr>
        <w:t>万元，至</w:t>
      </w:r>
      <w:r w:rsidRPr="000809C8">
        <w:rPr>
          <w:rFonts w:ascii="宋体" w:eastAsia="仿宋" w:hAnsi="宋体" w:hint="eastAsia"/>
          <w:sz w:val="32"/>
          <w:szCs w:val="32"/>
        </w:rPr>
        <w:t>20</w:t>
      </w:r>
      <w:r>
        <w:rPr>
          <w:rFonts w:ascii="宋体" w:eastAsia="仿宋" w:hAnsi="宋体" w:hint="eastAsia"/>
          <w:sz w:val="32"/>
          <w:szCs w:val="32"/>
        </w:rPr>
        <w:t>23</w:t>
      </w:r>
      <w:r>
        <w:rPr>
          <w:rFonts w:ascii="宋体" w:eastAsia="仿宋" w:hAnsi="宋体" w:hint="eastAsia"/>
          <w:sz w:val="32"/>
          <w:szCs w:val="32"/>
        </w:rPr>
        <w:t>年年底，项目资金</w:t>
      </w:r>
      <w:r w:rsidRPr="000809C8">
        <w:rPr>
          <w:rFonts w:ascii="宋体" w:eastAsia="仿宋" w:hAnsi="宋体" w:hint="eastAsia"/>
          <w:sz w:val="32"/>
          <w:szCs w:val="32"/>
        </w:rPr>
        <w:t>使用</w:t>
      </w:r>
      <w:r w:rsidR="00F43B84">
        <w:rPr>
          <w:rFonts w:ascii="宋体" w:eastAsia="仿宋" w:hAnsi="宋体" w:hint="eastAsia"/>
          <w:sz w:val="32"/>
          <w:szCs w:val="32"/>
        </w:rPr>
        <w:t>17.58</w:t>
      </w:r>
      <w:r>
        <w:rPr>
          <w:rFonts w:ascii="宋体" w:eastAsia="仿宋" w:hAnsi="宋体" w:hint="eastAsia"/>
          <w:sz w:val="32"/>
          <w:szCs w:val="32"/>
        </w:rPr>
        <w:t>万元，</w:t>
      </w:r>
      <w:r w:rsidRPr="000809C8">
        <w:rPr>
          <w:rFonts w:ascii="宋体" w:eastAsia="仿宋" w:hAnsi="宋体" w:hint="eastAsia"/>
          <w:sz w:val="32"/>
          <w:szCs w:val="32"/>
        </w:rPr>
        <w:t>预算完成率</w:t>
      </w:r>
      <w:r w:rsidR="00F43B84">
        <w:rPr>
          <w:rFonts w:ascii="宋体" w:eastAsia="仿宋" w:hAnsi="宋体" w:hint="eastAsia"/>
          <w:sz w:val="32"/>
          <w:szCs w:val="32"/>
        </w:rPr>
        <w:t>83.72</w:t>
      </w:r>
      <w:r w:rsidRPr="000809C8">
        <w:rPr>
          <w:rFonts w:ascii="宋体" w:eastAsia="仿宋" w:hAnsi="宋体" w:hint="eastAsia"/>
          <w:sz w:val="32"/>
          <w:szCs w:val="32"/>
        </w:rPr>
        <w:t>%</w:t>
      </w:r>
      <w:r w:rsidR="00F43B84">
        <w:rPr>
          <w:rFonts w:ascii="宋体" w:eastAsia="仿宋" w:hAnsi="宋体" w:hint="eastAsia"/>
          <w:sz w:val="32"/>
          <w:szCs w:val="32"/>
        </w:rPr>
        <w:t>，</w:t>
      </w:r>
      <w:r w:rsidR="00F43B84" w:rsidRPr="00F43B84">
        <w:rPr>
          <w:rFonts w:ascii="宋体" w:eastAsia="仿宋" w:hAnsi="宋体" w:hint="eastAsia"/>
          <w:sz w:val="32"/>
          <w:szCs w:val="32"/>
        </w:rPr>
        <w:t>剩余</w:t>
      </w:r>
      <w:r w:rsidR="00F43B84" w:rsidRPr="00F43B84">
        <w:rPr>
          <w:rFonts w:ascii="宋体" w:eastAsia="仿宋" w:hAnsi="宋体" w:hint="eastAsia"/>
          <w:sz w:val="32"/>
          <w:szCs w:val="32"/>
        </w:rPr>
        <w:t>3.42</w:t>
      </w:r>
      <w:r w:rsidR="00F43B84" w:rsidRPr="00F43B84">
        <w:rPr>
          <w:rFonts w:ascii="宋体" w:eastAsia="仿宋" w:hAnsi="宋体" w:hint="eastAsia"/>
          <w:sz w:val="32"/>
          <w:szCs w:val="32"/>
        </w:rPr>
        <w:t>万元，于</w:t>
      </w:r>
      <w:r w:rsidR="00F43B84" w:rsidRPr="00F43B84">
        <w:rPr>
          <w:rFonts w:ascii="宋体" w:eastAsia="仿宋" w:hAnsi="宋体" w:hint="eastAsia"/>
          <w:sz w:val="32"/>
          <w:szCs w:val="32"/>
        </w:rPr>
        <w:t>2023</w:t>
      </w:r>
      <w:r w:rsidR="00F43B84" w:rsidRPr="00F43B84">
        <w:rPr>
          <w:rFonts w:ascii="宋体" w:eastAsia="仿宋" w:hAnsi="宋体" w:hint="eastAsia"/>
          <w:sz w:val="32"/>
          <w:szCs w:val="32"/>
        </w:rPr>
        <w:t>年底交回财政。</w:t>
      </w:r>
    </w:p>
    <w:p w:rsidR="009E3938" w:rsidRDefault="00F05486">
      <w:pPr>
        <w:spacing w:line="600" w:lineRule="exact"/>
        <w:ind w:firstLineChars="200" w:firstLine="600"/>
        <w:rPr>
          <w:rFonts w:ascii="仿宋_GB2312"/>
        </w:rPr>
      </w:pPr>
      <w:r>
        <w:rPr>
          <w:rFonts w:ascii="仿宋_GB2312" w:hint="eastAsia"/>
        </w:rPr>
        <w:t>（二）项目绩效目标。包括总体目标和阶段性目标。</w:t>
      </w:r>
    </w:p>
    <w:p w:rsidR="00F43B84" w:rsidRPr="00F43B84" w:rsidRDefault="00D25CCE" w:rsidP="00F43B84">
      <w:pPr>
        <w:spacing w:line="600" w:lineRule="exact"/>
        <w:ind w:firstLineChars="200" w:firstLine="640"/>
        <w:rPr>
          <w:rFonts w:ascii="宋体" w:eastAsia="仿宋" w:hAnsi="宋体"/>
          <w:sz w:val="32"/>
          <w:szCs w:val="32"/>
        </w:rPr>
      </w:pPr>
      <w:r>
        <w:rPr>
          <w:rFonts w:ascii="宋体" w:eastAsia="仿宋" w:hAnsi="宋体" w:hint="eastAsia"/>
          <w:sz w:val="32"/>
          <w:szCs w:val="32"/>
        </w:rPr>
        <w:t>一是</w:t>
      </w:r>
      <w:r w:rsidRPr="00D25CCE">
        <w:rPr>
          <w:rFonts w:ascii="宋体" w:eastAsia="仿宋" w:hAnsi="宋体" w:hint="eastAsia"/>
          <w:sz w:val="32"/>
          <w:szCs w:val="32"/>
        </w:rPr>
        <w:t>总体目标</w:t>
      </w:r>
      <w:r>
        <w:rPr>
          <w:rFonts w:ascii="宋体" w:eastAsia="仿宋" w:hAnsi="宋体" w:hint="eastAsia"/>
          <w:sz w:val="32"/>
          <w:szCs w:val="32"/>
        </w:rPr>
        <w:t>，</w:t>
      </w:r>
      <w:r w:rsidR="00F43B84" w:rsidRPr="00F43B84">
        <w:rPr>
          <w:rFonts w:ascii="宋体" w:eastAsia="仿宋" w:hAnsi="宋体" w:hint="eastAsia"/>
          <w:sz w:val="32"/>
          <w:szCs w:val="32"/>
        </w:rPr>
        <w:t>大会认真学习贯彻习近平总书记关于民营经济发展的重要论述，特别是在党中央、国务院刚刚发布</w:t>
      </w:r>
      <w:r w:rsidR="00F43B84" w:rsidRPr="00F43B84">
        <w:rPr>
          <w:rFonts w:ascii="宋体" w:eastAsia="仿宋" w:hAnsi="宋体"/>
          <w:sz w:val="32"/>
          <w:szCs w:val="32"/>
        </w:rPr>
        <w:t>《</w:t>
      </w:r>
      <w:r w:rsidR="00F43B84" w:rsidRPr="00F43B84">
        <w:rPr>
          <w:rFonts w:ascii="宋体" w:eastAsia="仿宋" w:hAnsi="宋体" w:hint="eastAsia"/>
          <w:sz w:val="32"/>
          <w:szCs w:val="32"/>
        </w:rPr>
        <w:t>关于促进民营经济发展壮大的意见</w:t>
      </w:r>
      <w:r w:rsidR="00F43B84" w:rsidRPr="00F43B84">
        <w:rPr>
          <w:rFonts w:ascii="宋体" w:eastAsia="仿宋" w:hAnsi="宋体"/>
          <w:sz w:val="32"/>
          <w:szCs w:val="32"/>
        </w:rPr>
        <w:t>》</w:t>
      </w:r>
      <w:r w:rsidR="00F43B84" w:rsidRPr="00F43B84">
        <w:rPr>
          <w:rFonts w:ascii="宋体" w:eastAsia="仿宋" w:hAnsi="宋体" w:hint="eastAsia"/>
          <w:sz w:val="32"/>
          <w:szCs w:val="32"/>
        </w:rPr>
        <w:t>后及时召开，对全区民营经济高质量发展进行再推动、再引领，充分体现了自治区党委、政府坚定坚决贯彻习近平总书记重要讲话重要指示精神、落实党中央国务院重大决策部署的高度政治自觉、思想自觉和行动自觉，大会契合大势、正当其时，更为全区民营经济高质量发展赋了能、蓄了力。</w:t>
      </w:r>
    </w:p>
    <w:p w:rsidR="00F43B84" w:rsidRPr="00F43B84" w:rsidRDefault="00D25CCE" w:rsidP="00F43B84">
      <w:pPr>
        <w:spacing w:line="600" w:lineRule="exact"/>
        <w:ind w:firstLineChars="200" w:firstLine="640"/>
        <w:rPr>
          <w:rFonts w:ascii="宋体" w:eastAsia="仿宋" w:hAnsi="宋体"/>
          <w:sz w:val="32"/>
          <w:szCs w:val="32"/>
        </w:rPr>
      </w:pPr>
      <w:r>
        <w:rPr>
          <w:rFonts w:ascii="宋体" w:eastAsia="仿宋" w:hAnsi="宋体" w:hint="eastAsia"/>
          <w:sz w:val="32"/>
          <w:szCs w:val="32"/>
        </w:rPr>
        <w:t>二是</w:t>
      </w:r>
      <w:r w:rsidRPr="00D25CCE">
        <w:rPr>
          <w:rFonts w:ascii="宋体" w:eastAsia="仿宋" w:hAnsi="宋体" w:hint="eastAsia"/>
          <w:sz w:val="32"/>
          <w:szCs w:val="32"/>
        </w:rPr>
        <w:t>阶段性目标</w:t>
      </w:r>
      <w:r>
        <w:rPr>
          <w:rFonts w:ascii="宋体" w:eastAsia="仿宋" w:hAnsi="宋体" w:hint="eastAsia"/>
          <w:sz w:val="32"/>
          <w:szCs w:val="32"/>
        </w:rPr>
        <w:t>，</w:t>
      </w:r>
      <w:r w:rsidR="00F43B84" w:rsidRPr="00F43B84">
        <w:rPr>
          <w:rFonts w:ascii="宋体" w:eastAsia="仿宋" w:hAnsi="宋体" w:hint="eastAsia"/>
          <w:sz w:val="32"/>
          <w:szCs w:val="32"/>
        </w:rPr>
        <w:t>大会隆重表彰</w:t>
      </w:r>
      <w:r w:rsidR="00F43B84" w:rsidRPr="00F43B84">
        <w:rPr>
          <w:rFonts w:ascii="宋体" w:eastAsia="仿宋" w:hAnsi="宋体" w:hint="eastAsia"/>
          <w:sz w:val="32"/>
          <w:szCs w:val="32"/>
        </w:rPr>
        <w:t>100</w:t>
      </w:r>
      <w:r w:rsidR="00F43B84" w:rsidRPr="00F43B84">
        <w:rPr>
          <w:rFonts w:ascii="宋体" w:eastAsia="仿宋" w:hAnsi="宋体" w:hint="eastAsia"/>
          <w:sz w:val="32"/>
          <w:szCs w:val="32"/>
        </w:rPr>
        <w:t>名“自治区非公有制</w:t>
      </w:r>
      <w:proofErr w:type="gramStart"/>
      <w:r w:rsidR="00F43B84" w:rsidRPr="00F43B84">
        <w:rPr>
          <w:rFonts w:ascii="宋体" w:eastAsia="仿宋" w:hAnsi="宋体" w:hint="eastAsia"/>
          <w:sz w:val="32"/>
          <w:szCs w:val="32"/>
        </w:rPr>
        <w:t>经济人</w:t>
      </w:r>
      <w:proofErr w:type="gramEnd"/>
      <w:r w:rsidR="00F43B84" w:rsidRPr="00F43B84">
        <w:rPr>
          <w:rFonts w:ascii="宋体" w:eastAsia="仿宋" w:hAnsi="宋体" w:hint="eastAsia"/>
          <w:sz w:val="32"/>
          <w:szCs w:val="32"/>
        </w:rPr>
        <w:t>士优秀中国特色社会主义事业建设者”，为广大民营企业和民营</w:t>
      </w:r>
      <w:proofErr w:type="gramStart"/>
      <w:r w:rsidR="00F43B84" w:rsidRPr="00F43B84">
        <w:rPr>
          <w:rFonts w:ascii="宋体" w:eastAsia="仿宋" w:hAnsi="宋体" w:hint="eastAsia"/>
          <w:sz w:val="32"/>
          <w:szCs w:val="32"/>
        </w:rPr>
        <w:t>经济人士坚持</w:t>
      </w:r>
      <w:proofErr w:type="gramEnd"/>
      <w:r w:rsidR="00F43B84" w:rsidRPr="00F43B84">
        <w:rPr>
          <w:rFonts w:ascii="宋体" w:eastAsia="仿宋" w:hAnsi="宋体" w:hint="eastAsia"/>
          <w:sz w:val="32"/>
          <w:szCs w:val="32"/>
        </w:rPr>
        <w:t>政治引领、带动共同富裕、认真履行社会责任树起了标杆。尤其是大会召开前后，各主流媒体广泛宣传报道，</w:t>
      </w:r>
      <w:r w:rsidR="00F43B84" w:rsidRPr="00F43B84">
        <w:rPr>
          <w:rFonts w:ascii="宋体" w:eastAsia="仿宋" w:hAnsi="宋体" w:hint="eastAsia"/>
          <w:sz w:val="32"/>
          <w:szCs w:val="32"/>
        </w:rPr>
        <w:lastRenderedPageBreak/>
        <w:t>不仅强化了各级党政促进民营经济发展壮大的责任感使命感，营造了全社会尊商、爱商、亲商的浓厚氛围，还让广大民营企业和民营</w:t>
      </w:r>
      <w:proofErr w:type="gramStart"/>
      <w:r w:rsidR="00F43B84" w:rsidRPr="00F43B84">
        <w:rPr>
          <w:rFonts w:ascii="宋体" w:eastAsia="仿宋" w:hAnsi="宋体" w:hint="eastAsia"/>
          <w:sz w:val="32"/>
          <w:szCs w:val="32"/>
        </w:rPr>
        <w:t>经济人</w:t>
      </w:r>
      <w:proofErr w:type="gramEnd"/>
      <w:r w:rsidR="00F43B84" w:rsidRPr="00F43B84">
        <w:rPr>
          <w:rFonts w:ascii="宋体" w:eastAsia="仿宋" w:hAnsi="宋体" w:hint="eastAsia"/>
          <w:sz w:val="32"/>
          <w:szCs w:val="32"/>
        </w:rPr>
        <w:t>士倍感欣慰自豪、更加自信从容，“自己人”的意识更强、“主人翁”的责任更大，为全区民营经济、民营企业做大做强凝聚起强大的奋进合力。</w:t>
      </w:r>
    </w:p>
    <w:p w:rsidR="009E3938" w:rsidRDefault="00F05486" w:rsidP="00F43B84">
      <w:pPr>
        <w:spacing w:line="560" w:lineRule="exact"/>
        <w:ind w:firstLineChars="200" w:firstLine="600"/>
        <w:rPr>
          <w:rFonts w:ascii="黑体" w:eastAsia="黑体" w:hAnsi="黑体"/>
        </w:rPr>
      </w:pPr>
      <w:r>
        <w:rPr>
          <w:rFonts w:ascii="黑体" w:eastAsia="黑体" w:hAnsi="黑体" w:hint="eastAsia"/>
        </w:rPr>
        <w:t>二、绩效评价工作开展情况</w:t>
      </w:r>
    </w:p>
    <w:p w:rsidR="009E3938" w:rsidRDefault="00F05486">
      <w:pPr>
        <w:spacing w:line="600" w:lineRule="exact"/>
        <w:ind w:firstLineChars="200" w:firstLine="600"/>
        <w:rPr>
          <w:rFonts w:ascii="仿宋_GB2312"/>
        </w:rPr>
      </w:pPr>
      <w:r>
        <w:rPr>
          <w:rFonts w:ascii="仿宋_GB2312" w:hint="eastAsia"/>
        </w:rPr>
        <w:t>（一）绩效评价目的、对象和范围。</w:t>
      </w:r>
    </w:p>
    <w:p w:rsidR="00D25CCE" w:rsidRPr="002C7602" w:rsidRDefault="00D25CCE" w:rsidP="002C7602">
      <w:pPr>
        <w:spacing w:line="560" w:lineRule="exact"/>
        <w:ind w:firstLineChars="200" w:firstLine="640"/>
      </w:pPr>
      <w:r w:rsidRPr="00825378">
        <w:rPr>
          <w:rFonts w:ascii="宋体" w:eastAsia="仿宋" w:hAnsi="宋体" w:hint="eastAsia"/>
          <w:sz w:val="32"/>
          <w:szCs w:val="32"/>
        </w:rPr>
        <w:t>通过绩效评价，运用科学、合理的绩效评价方法，对专项资金的经济性、效益性进行客观公正的评价，对年度绩效的数量指标、质量指标、经济效益指标等完成情况进行评价，目的是进一步加强和规范项目资金的分配和使用管理，提高财政资金的使用效率，及时发现预算执行、资金使用管理中存在的问题。从而加强预算绩效管理，强化支出责任，合理分配资金，提高财政资金使用效率。</w:t>
      </w:r>
    </w:p>
    <w:p w:rsidR="009E3938" w:rsidRDefault="00F05486">
      <w:pPr>
        <w:spacing w:line="600" w:lineRule="exact"/>
        <w:ind w:firstLineChars="200" w:firstLine="600"/>
        <w:rPr>
          <w:rFonts w:ascii="仿宋_GB2312"/>
        </w:rPr>
      </w:pPr>
      <w:r>
        <w:rPr>
          <w:rFonts w:ascii="仿宋_GB2312" w:hint="eastAsia"/>
        </w:rPr>
        <w:t>（二）绩效评价原则、评价指标体系（附表说明）、评价方法、评价标准等。</w:t>
      </w:r>
    </w:p>
    <w:p w:rsidR="00D25CCE" w:rsidRPr="002C7602" w:rsidRDefault="00D25CCE" w:rsidP="00D25CCE">
      <w:pPr>
        <w:spacing w:line="560" w:lineRule="exact"/>
        <w:ind w:firstLineChars="200" w:firstLine="640"/>
        <w:rPr>
          <w:rFonts w:ascii="宋体" w:eastAsia="仿宋" w:hAnsi="宋体"/>
          <w:sz w:val="32"/>
          <w:szCs w:val="32"/>
        </w:rPr>
      </w:pPr>
      <w:r w:rsidRPr="002C7602">
        <w:rPr>
          <w:rFonts w:ascii="宋体" w:eastAsia="仿宋" w:hAnsi="宋体" w:hint="eastAsia"/>
          <w:sz w:val="32"/>
          <w:szCs w:val="32"/>
        </w:rPr>
        <w:t>（</w:t>
      </w:r>
      <w:r w:rsidRPr="002C7602">
        <w:rPr>
          <w:rFonts w:ascii="宋体" w:eastAsia="仿宋" w:hAnsi="宋体" w:hint="eastAsia"/>
          <w:sz w:val="32"/>
          <w:szCs w:val="32"/>
        </w:rPr>
        <w:t>1</w:t>
      </w:r>
      <w:r w:rsidRPr="002C7602">
        <w:rPr>
          <w:rFonts w:ascii="宋体" w:eastAsia="仿宋" w:hAnsi="宋体" w:hint="eastAsia"/>
          <w:sz w:val="32"/>
          <w:szCs w:val="32"/>
        </w:rPr>
        <w:t>）科学公正。绩效评价应当运用科学合理的方法，按照规范的程序，对项目绩效进行客观、公正的反映。</w:t>
      </w:r>
    </w:p>
    <w:p w:rsidR="00D25CCE" w:rsidRPr="002C7602" w:rsidRDefault="00D25CCE" w:rsidP="00D25CCE">
      <w:pPr>
        <w:spacing w:line="560" w:lineRule="exact"/>
        <w:ind w:firstLineChars="200" w:firstLine="640"/>
        <w:rPr>
          <w:rFonts w:ascii="宋体" w:eastAsia="仿宋" w:hAnsi="宋体"/>
          <w:sz w:val="32"/>
          <w:szCs w:val="32"/>
        </w:rPr>
      </w:pPr>
      <w:r w:rsidRPr="002C7602">
        <w:rPr>
          <w:rFonts w:ascii="宋体" w:eastAsia="仿宋" w:hAnsi="宋体" w:hint="eastAsia"/>
          <w:sz w:val="32"/>
          <w:szCs w:val="32"/>
        </w:rPr>
        <w:t>（</w:t>
      </w:r>
      <w:r w:rsidRPr="002C7602">
        <w:rPr>
          <w:rFonts w:ascii="宋体" w:eastAsia="仿宋" w:hAnsi="宋体" w:hint="eastAsia"/>
          <w:sz w:val="32"/>
          <w:szCs w:val="32"/>
        </w:rPr>
        <w:t>2</w:t>
      </w:r>
      <w:r w:rsidRPr="002C7602">
        <w:rPr>
          <w:rFonts w:ascii="宋体" w:eastAsia="仿宋" w:hAnsi="宋体" w:hint="eastAsia"/>
          <w:sz w:val="32"/>
          <w:szCs w:val="32"/>
        </w:rPr>
        <w:t>）统筹兼顾。单位自评、部门评价和财政评价应职责明确，各有侧重，相互衔接。单位自评应由项目单位负责实施，即“谁支出、谁自评”。部门评价和财政评价应在单位自评的基础上开展，必要时可委托第三方机构实施。</w:t>
      </w:r>
    </w:p>
    <w:p w:rsidR="00D25CCE" w:rsidRPr="002C7602" w:rsidRDefault="00D25CCE" w:rsidP="00D25CCE">
      <w:pPr>
        <w:spacing w:line="560" w:lineRule="exact"/>
        <w:ind w:firstLineChars="200" w:firstLine="640"/>
        <w:rPr>
          <w:rFonts w:ascii="宋体" w:eastAsia="仿宋" w:hAnsi="宋体"/>
          <w:sz w:val="32"/>
          <w:szCs w:val="32"/>
        </w:rPr>
      </w:pPr>
      <w:r w:rsidRPr="002C7602">
        <w:rPr>
          <w:rFonts w:ascii="宋体" w:eastAsia="仿宋" w:hAnsi="宋体" w:hint="eastAsia"/>
          <w:sz w:val="32"/>
          <w:szCs w:val="32"/>
        </w:rPr>
        <w:t>（</w:t>
      </w:r>
      <w:r w:rsidRPr="002C7602">
        <w:rPr>
          <w:rFonts w:ascii="宋体" w:eastAsia="仿宋" w:hAnsi="宋体" w:hint="eastAsia"/>
          <w:sz w:val="32"/>
          <w:szCs w:val="32"/>
        </w:rPr>
        <w:t>3</w:t>
      </w:r>
      <w:r w:rsidRPr="002C7602">
        <w:rPr>
          <w:rFonts w:ascii="宋体" w:eastAsia="仿宋" w:hAnsi="宋体" w:hint="eastAsia"/>
          <w:sz w:val="32"/>
          <w:szCs w:val="32"/>
        </w:rPr>
        <w:t>）激励约束。绩效评价结果应与预算安排、政策调整、</w:t>
      </w:r>
      <w:r w:rsidRPr="002C7602">
        <w:rPr>
          <w:rFonts w:ascii="宋体" w:eastAsia="仿宋" w:hAnsi="宋体" w:hint="eastAsia"/>
          <w:sz w:val="32"/>
          <w:szCs w:val="32"/>
        </w:rPr>
        <w:lastRenderedPageBreak/>
        <w:t>改进管理实质性挂钩，体现奖优罚劣和激励相容导向，有效要安排、低效要压减、无效要问责。</w:t>
      </w:r>
    </w:p>
    <w:p w:rsidR="00D25CCE" w:rsidRPr="002C7602" w:rsidRDefault="00D25CCE" w:rsidP="00D25CCE">
      <w:pPr>
        <w:spacing w:line="560" w:lineRule="exact"/>
        <w:ind w:firstLineChars="200" w:firstLine="640"/>
        <w:rPr>
          <w:rFonts w:ascii="宋体" w:eastAsia="仿宋" w:hAnsi="宋体"/>
          <w:sz w:val="32"/>
          <w:szCs w:val="32"/>
        </w:rPr>
      </w:pPr>
      <w:r w:rsidRPr="002C7602">
        <w:rPr>
          <w:rFonts w:ascii="宋体" w:eastAsia="仿宋" w:hAnsi="宋体" w:hint="eastAsia"/>
          <w:sz w:val="32"/>
          <w:szCs w:val="32"/>
        </w:rPr>
        <w:t>（</w:t>
      </w:r>
      <w:r w:rsidRPr="002C7602">
        <w:rPr>
          <w:rFonts w:ascii="宋体" w:eastAsia="仿宋" w:hAnsi="宋体" w:hint="eastAsia"/>
          <w:sz w:val="32"/>
          <w:szCs w:val="32"/>
        </w:rPr>
        <w:t>4</w:t>
      </w:r>
      <w:r w:rsidRPr="002C7602">
        <w:rPr>
          <w:rFonts w:ascii="宋体" w:eastAsia="仿宋" w:hAnsi="宋体" w:hint="eastAsia"/>
          <w:sz w:val="32"/>
          <w:szCs w:val="32"/>
        </w:rPr>
        <w:t>）公开透明。绩效评价结果应依法依规公开，并自觉接受社会监督。</w:t>
      </w:r>
    </w:p>
    <w:p w:rsidR="002C7602" w:rsidRDefault="002C7602" w:rsidP="002C7602">
      <w:pPr>
        <w:spacing w:line="560" w:lineRule="exact"/>
        <w:ind w:firstLineChars="200" w:firstLine="640"/>
        <w:rPr>
          <w:rFonts w:ascii="宋体" w:eastAsia="仿宋" w:hAnsi="宋体"/>
          <w:sz w:val="32"/>
          <w:szCs w:val="32"/>
        </w:rPr>
      </w:pPr>
      <w:r w:rsidRPr="00825378">
        <w:rPr>
          <w:rFonts w:ascii="宋体" w:eastAsia="仿宋" w:hAnsi="宋体" w:hint="eastAsia"/>
          <w:sz w:val="32"/>
          <w:szCs w:val="32"/>
        </w:rPr>
        <w:t>评价指标体系：指标主要根据财政部门设置的指标、绩效评价管理制度及单位职能职责、年度工作计划、年度绩效目标制定，对年度项目决策、项目过程、项目产出、项目效益方面选取科学、灵活，具有可操作性，贴近实际的绩效指标评价。</w:t>
      </w:r>
    </w:p>
    <w:tbl>
      <w:tblPr>
        <w:tblStyle w:val="a6"/>
        <w:tblW w:w="9606" w:type="dxa"/>
        <w:jc w:val="center"/>
        <w:tblLook w:val="04A0"/>
      </w:tblPr>
      <w:tblGrid>
        <w:gridCol w:w="2518"/>
        <w:gridCol w:w="2977"/>
        <w:gridCol w:w="850"/>
        <w:gridCol w:w="3261"/>
      </w:tblGrid>
      <w:tr w:rsidR="002C7602" w:rsidRPr="002C7602" w:rsidTr="00711B8A">
        <w:trPr>
          <w:jc w:val="center"/>
        </w:trPr>
        <w:tc>
          <w:tcPr>
            <w:tcW w:w="2518"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一级指标</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二级指标</w:t>
            </w:r>
          </w:p>
        </w:tc>
        <w:tc>
          <w:tcPr>
            <w:tcW w:w="850"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分值</w:t>
            </w:r>
          </w:p>
        </w:tc>
        <w:tc>
          <w:tcPr>
            <w:tcW w:w="3261"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指标说明</w:t>
            </w:r>
          </w:p>
        </w:tc>
      </w:tr>
      <w:tr w:rsidR="002C7602" w:rsidRPr="002C7602" w:rsidTr="00711B8A">
        <w:trPr>
          <w:jc w:val="center"/>
        </w:trPr>
        <w:tc>
          <w:tcPr>
            <w:tcW w:w="2518"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项目立项</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立项依据充分性</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项目立项是否符合法律法规、相关政策、发展规划以及部门职责。</w:t>
            </w:r>
          </w:p>
        </w:tc>
      </w:tr>
      <w:tr w:rsidR="002C7602" w:rsidRPr="002C7602" w:rsidTr="00711B8A">
        <w:trPr>
          <w:jc w:val="center"/>
        </w:trPr>
        <w:tc>
          <w:tcPr>
            <w:tcW w:w="2518" w:type="dxa"/>
          </w:tcPr>
          <w:p w:rsidR="002C7602" w:rsidRDefault="002C7602" w:rsidP="002C7602">
            <w:pPr>
              <w:spacing w:line="560" w:lineRule="exact"/>
              <w:ind w:firstLineChars="200" w:firstLine="420"/>
              <w:rPr>
                <w:rFonts w:ascii="仿宋" w:eastAsia="仿宋" w:hAnsi="仿宋"/>
                <w:sz w:val="21"/>
                <w:szCs w:val="21"/>
              </w:rPr>
            </w:pPr>
          </w:p>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绩效决策</w:t>
            </w:r>
          </w:p>
        </w:tc>
        <w:tc>
          <w:tcPr>
            <w:tcW w:w="2977" w:type="dxa"/>
          </w:tcPr>
          <w:p w:rsidR="002C7602" w:rsidRDefault="002C7602" w:rsidP="002C7602">
            <w:pPr>
              <w:spacing w:line="560" w:lineRule="exact"/>
              <w:rPr>
                <w:rFonts w:ascii="仿宋" w:eastAsia="仿宋" w:hAnsi="仿宋"/>
                <w:sz w:val="21"/>
                <w:szCs w:val="21"/>
              </w:rPr>
            </w:pPr>
          </w:p>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绩效目标合理性</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10</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项目所设定的绩效目标是否依据充分，是否符合客观实际。项目立项是否与部门职责范围相符，属于部门履职所需。</w:t>
            </w:r>
          </w:p>
        </w:tc>
      </w:tr>
      <w:tr w:rsidR="002C7602" w:rsidRPr="002C7602" w:rsidTr="00711B8A">
        <w:trPr>
          <w:jc w:val="center"/>
        </w:trPr>
        <w:tc>
          <w:tcPr>
            <w:tcW w:w="2518" w:type="dxa"/>
            <w:vMerge w:val="restart"/>
          </w:tcPr>
          <w:p w:rsidR="002C7602" w:rsidRPr="002C7602" w:rsidRDefault="002C7602" w:rsidP="002C7602">
            <w:pPr>
              <w:spacing w:line="560" w:lineRule="exact"/>
              <w:ind w:firstLineChars="200" w:firstLine="420"/>
              <w:rPr>
                <w:rFonts w:ascii="仿宋" w:eastAsia="仿宋" w:hAnsi="仿宋"/>
                <w:sz w:val="21"/>
                <w:szCs w:val="21"/>
              </w:rPr>
            </w:pPr>
          </w:p>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预算全年执行</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预算全年执行率</w:t>
            </w:r>
          </w:p>
        </w:tc>
        <w:tc>
          <w:tcPr>
            <w:tcW w:w="850" w:type="dxa"/>
          </w:tcPr>
          <w:p w:rsidR="002C7602" w:rsidRPr="002C7602" w:rsidRDefault="002C7602" w:rsidP="002C7602">
            <w:pPr>
              <w:spacing w:line="560" w:lineRule="exact"/>
              <w:ind w:firstLineChars="150" w:firstLine="315"/>
              <w:rPr>
                <w:rFonts w:ascii="仿宋" w:eastAsia="仿宋" w:hAnsi="仿宋"/>
                <w:sz w:val="21"/>
                <w:szCs w:val="21"/>
              </w:rPr>
            </w:pPr>
            <w:r w:rsidRPr="002C7602">
              <w:rPr>
                <w:rFonts w:ascii="仿宋" w:eastAsia="仿宋" w:hAnsi="仿宋" w:hint="eastAsia"/>
                <w:sz w:val="21"/>
                <w:szCs w:val="21"/>
              </w:rPr>
              <w:t>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项目预算资金是否按照计划执行。</w:t>
            </w:r>
          </w:p>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预算资金分配依据是否充分</w:t>
            </w:r>
          </w:p>
        </w:tc>
      </w:tr>
      <w:tr w:rsidR="002C7602" w:rsidRPr="002C7602" w:rsidTr="00711B8A">
        <w:trPr>
          <w:jc w:val="center"/>
        </w:trPr>
        <w:tc>
          <w:tcPr>
            <w:tcW w:w="2518" w:type="dxa"/>
            <w:vMerge/>
          </w:tcPr>
          <w:p w:rsidR="002C7602" w:rsidRPr="002C7602" w:rsidRDefault="002C7602" w:rsidP="002C7602">
            <w:pPr>
              <w:spacing w:line="560" w:lineRule="exact"/>
              <w:ind w:firstLineChars="200" w:firstLine="420"/>
              <w:rPr>
                <w:rFonts w:ascii="仿宋" w:eastAsia="仿宋" w:hAnsi="仿宋"/>
                <w:sz w:val="21"/>
                <w:szCs w:val="21"/>
              </w:rPr>
            </w:pP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资金使用合</w:t>
            </w:r>
            <w:proofErr w:type="gramStart"/>
            <w:r w:rsidRPr="002C7602">
              <w:rPr>
                <w:rFonts w:ascii="仿宋" w:eastAsia="仿宋" w:hAnsi="仿宋" w:hint="eastAsia"/>
                <w:sz w:val="21"/>
                <w:szCs w:val="21"/>
              </w:rPr>
              <w:t>规</w:t>
            </w:r>
            <w:proofErr w:type="gramEnd"/>
            <w:r w:rsidRPr="002C7602">
              <w:rPr>
                <w:rFonts w:ascii="仿宋" w:eastAsia="仿宋" w:hAnsi="仿宋" w:hint="eastAsia"/>
                <w:sz w:val="21"/>
                <w:szCs w:val="21"/>
              </w:rPr>
              <w:t>性</w:t>
            </w:r>
          </w:p>
        </w:tc>
        <w:tc>
          <w:tcPr>
            <w:tcW w:w="850" w:type="dxa"/>
          </w:tcPr>
          <w:p w:rsidR="002C7602" w:rsidRPr="002C7602" w:rsidRDefault="002C7602" w:rsidP="002C7602">
            <w:pPr>
              <w:spacing w:line="560" w:lineRule="exact"/>
              <w:ind w:firstLineChars="150" w:firstLine="315"/>
              <w:rPr>
                <w:rFonts w:ascii="仿宋" w:eastAsia="仿宋" w:hAnsi="仿宋"/>
                <w:sz w:val="21"/>
                <w:szCs w:val="21"/>
              </w:rPr>
            </w:pPr>
            <w:r w:rsidRPr="002C7602">
              <w:rPr>
                <w:rFonts w:ascii="仿宋" w:eastAsia="仿宋" w:hAnsi="仿宋" w:hint="eastAsia"/>
                <w:sz w:val="21"/>
                <w:szCs w:val="21"/>
              </w:rPr>
              <w:t>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项目资金使用是否符合相关的财务管理制度规定</w:t>
            </w:r>
          </w:p>
        </w:tc>
      </w:tr>
      <w:tr w:rsidR="002C7602" w:rsidRPr="002C7602" w:rsidTr="00711B8A">
        <w:trPr>
          <w:jc w:val="center"/>
        </w:trPr>
        <w:tc>
          <w:tcPr>
            <w:tcW w:w="2518" w:type="dxa"/>
            <w:vMerge w:val="restart"/>
          </w:tcPr>
          <w:p w:rsidR="002C7602" w:rsidRDefault="002C7602" w:rsidP="002C7602">
            <w:pPr>
              <w:spacing w:line="560" w:lineRule="exact"/>
              <w:ind w:firstLineChars="200" w:firstLine="420"/>
              <w:rPr>
                <w:rFonts w:ascii="仿宋" w:eastAsia="仿宋" w:hAnsi="仿宋"/>
                <w:sz w:val="21"/>
                <w:szCs w:val="21"/>
              </w:rPr>
            </w:pPr>
          </w:p>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产出指标</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数量指标</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项目是否按照工作计划完成</w:t>
            </w:r>
          </w:p>
        </w:tc>
      </w:tr>
      <w:tr w:rsidR="002C7602" w:rsidRPr="002C7602" w:rsidTr="00711B8A">
        <w:trPr>
          <w:jc w:val="center"/>
        </w:trPr>
        <w:tc>
          <w:tcPr>
            <w:tcW w:w="2518" w:type="dxa"/>
            <w:vMerge/>
          </w:tcPr>
          <w:p w:rsidR="002C7602" w:rsidRPr="002C7602" w:rsidRDefault="002C7602" w:rsidP="002C7602">
            <w:pPr>
              <w:spacing w:line="560" w:lineRule="exact"/>
              <w:ind w:firstLineChars="200" w:firstLine="420"/>
              <w:rPr>
                <w:rFonts w:ascii="仿宋" w:eastAsia="仿宋" w:hAnsi="仿宋"/>
                <w:sz w:val="21"/>
                <w:szCs w:val="21"/>
              </w:rPr>
            </w:pP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质量指标</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10</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项目完成的质量达标产出数与实际产出数</w:t>
            </w:r>
          </w:p>
        </w:tc>
      </w:tr>
      <w:tr w:rsidR="002C7602" w:rsidRPr="002C7602" w:rsidTr="00711B8A">
        <w:trPr>
          <w:jc w:val="center"/>
        </w:trPr>
        <w:tc>
          <w:tcPr>
            <w:tcW w:w="2518" w:type="dxa"/>
            <w:vMerge w:val="restart"/>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效益指标</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经济效益指标</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项目实施所产生的效益</w:t>
            </w:r>
          </w:p>
        </w:tc>
      </w:tr>
      <w:tr w:rsidR="002C7602" w:rsidRPr="002C7602" w:rsidTr="00711B8A">
        <w:trPr>
          <w:jc w:val="center"/>
        </w:trPr>
        <w:tc>
          <w:tcPr>
            <w:tcW w:w="2518" w:type="dxa"/>
            <w:vMerge/>
          </w:tcPr>
          <w:p w:rsidR="002C7602" w:rsidRPr="002C7602" w:rsidRDefault="002C7602" w:rsidP="002C7602">
            <w:pPr>
              <w:spacing w:line="560" w:lineRule="exact"/>
              <w:ind w:firstLineChars="200" w:firstLine="420"/>
              <w:rPr>
                <w:rFonts w:ascii="仿宋" w:eastAsia="仿宋" w:hAnsi="仿宋"/>
                <w:sz w:val="21"/>
                <w:szCs w:val="21"/>
              </w:rPr>
            </w:pP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社会效益指标</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社会效益指标</w:t>
            </w:r>
          </w:p>
        </w:tc>
      </w:tr>
      <w:tr w:rsidR="002C7602" w:rsidRPr="002C7602" w:rsidTr="00711B8A">
        <w:trPr>
          <w:jc w:val="center"/>
        </w:trPr>
        <w:tc>
          <w:tcPr>
            <w:tcW w:w="2518"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满意度指标</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服务对象满意度指标</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10</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社会公众或服务对象对项目实施效果的满意程度。</w:t>
            </w:r>
          </w:p>
        </w:tc>
      </w:tr>
    </w:tbl>
    <w:p w:rsidR="00D25CCE" w:rsidRPr="002C7602" w:rsidRDefault="00D25CCE" w:rsidP="002C7602">
      <w:pPr>
        <w:spacing w:line="600" w:lineRule="exact"/>
        <w:rPr>
          <w:rFonts w:ascii="仿宋_GB2312"/>
        </w:rPr>
      </w:pPr>
    </w:p>
    <w:p w:rsidR="009E3938" w:rsidRDefault="00F05486">
      <w:pPr>
        <w:spacing w:line="600" w:lineRule="exact"/>
        <w:ind w:firstLineChars="200" w:firstLine="600"/>
        <w:rPr>
          <w:rFonts w:ascii="仿宋_GB2312"/>
        </w:rPr>
      </w:pPr>
      <w:r>
        <w:rPr>
          <w:rFonts w:ascii="仿宋_GB2312" w:hint="eastAsia"/>
        </w:rPr>
        <w:t>（三）绩效评价工作过程。</w:t>
      </w:r>
    </w:p>
    <w:p w:rsidR="002C7602" w:rsidRDefault="002C7602" w:rsidP="002C7602">
      <w:pPr>
        <w:spacing w:line="600" w:lineRule="exact"/>
        <w:ind w:firstLineChars="200" w:firstLine="640"/>
        <w:rPr>
          <w:rFonts w:ascii="宋体" w:eastAsia="仿宋" w:hAnsi="宋体"/>
          <w:sz w:val="32"/>
          <w:szCs w:val="32"/>
        </w:rPr>
      </w:pPr>
      <w:r w:rsidRPr="00825378">
        <w:rPr>
          <w:rFonts w:ascii="宋体" w:eastAsia="仿宋" w:hAnsi="宋体"/>
          <w:sz w:val="32"/>
          <w:szCs w:val="32"/>
        </w:rPr>
        <w:t>结合</w:t>
      </w:r>
      <w:r w:rsidRPr="00825378">
        <w:rPr>
          <w:rFonts w:ascii="宋体" w:eastAsia="仿宋" w:hAnsi="宋体" w:hint="eastAsia"/>
          <w:sz w:val="32"/>
          <w:szCs w:val="32"/>
        </w:rPr>
        <w:t>工商联</w:t>
      </w:r>
      <w:r w:rsidRPr="00825378">
        <w:rPr>
          <w:rFonts w:ascii="宋体" w:eastAsia="仿宋" w:hAnsi="宋体"/>
          <w:sz w:val="32"/>
          <w:szCs w:val="32"/>
        </w:rPr>
        <w:t>工作实际，制订评价具体指标，对项目的预算、项目任务书和绩效指标完成情况进</w:t>
      </w:r>
      <w:r w:rsidRPr="00825378">
        <w:rPr>
          <w:rFonts w:ascii="宋体" w:eastAsia="仿宋" w:hAnsi="宋体" w:hint="eastAsia"/>
          <w:sz w:val="32"/>
          <w:szCs w:val="32"/>
        </w:rPr>
        <w:t>行基础资料的收集及分析，</w:t>
      </w:r>
      <w:r w:rsidRPr="00825378">
        <w:rPr>
          <w:rFonts w:ascii="宋体" w:eastAsia="仿宋" w:hAnsi="宋体"/>
          <w:sz w:val="32"/>
          <w:szCs w:val="32"/>
        </w:rPr>
        <w:t>按照项目绩效任务、目标、管理制度、组织管理情况、项目完成情况、社会经济效益等情况</w:t>
      </w:r>
      <w:r w:rsidRPr="00825378">
        <w:rPr>
          <w:rFonts w:ascii="宋体" w:eastAsia="仿宋" w:hAnsi="宋体" w:hint="eastAsia"/>
          <w:sz w:val="32"/>
          <w:szCs w:val="32"/>
        </w:rPr>
        <w:t>，</w:t>
      </w:r>
      <w:r w:rsidRPr="00825378">
        <w:rPr>
          <w:rFonts w:ascii="宋体" w:eastAsia="仿宋" w:hAnsi="宋体"/>
          <w:sz w:val="32"/>
          <w:szCs w:val="32"/>
        </w:rPr>
        <w:t>对项目进行综合评价，对各项指标进行综合打分，</w:t>
      </w:r>
      <w:r w:rsidRPr="00825378">
        <w:rPr>
          <w:rFonts w:ascii="宋体" w:eastAsia="仿宋" w:hAnsi="宋体" w:hint="eastAsia"/>
          <w:sz w:val="32"/>
          <w:szCs w:val="32"/>
        </w:rPr>
        <w:t>进</w:t>
      </w:r>
      <w:r w:rsidRPr="00825378">
        <w:rPr>
          <w:rFonts w:ascii="宋体" w:eastAsia="仿宋" w:hAnsi="宋体"/>
          <w:sz w:val="32"/>
          <w:szCs w:val="32"/>
        </w:rPr>
        <w:t>行小结自评，经项目绩效评价工作小组成员充分讨论后形成项目绩效自评</w:t>
      </w:r>
      <w:r>
        <w:rPr>
          <w:rFonts w:ascii="宋体" w:eastAsia="仿宋" w:hAnsi="宋体" w:hint="eastAsia"/>
          <w:sz w:val="32"/>
          <w:szCs w:val="32"/>
        </w:rPr>
        <w:t>结果</w:t>
      </w:r>
      <w:r w:rsidRPr="00825378">
        <w:rPr>
          <w:rFonts w:ascii="宋体" w:eastAsia="仿宋" w:hAnsi="宋体"/>
          <w:sz w:val="32"/>
          <w:szCs w:val="32"/>
        </w:rPr>
        <w:t>。</w:t>
      </w:r>
    </w:p>
    <w:p w:rsidR="009E3938" w:rsidRDefault="00F05486" w:rsidP="002C7602">
      <w:pPr>
        <w:spacing w:line="60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w:t>
      </w:r>
      <w:bookmarkStart w:id="0" w:name="_GoBack"/>
      <w:bookmarkEnd w:id="0"/>
      <w:r>
        <w:rPr>
          <w:rFonts w:ascii="仿宋_GB2312" w:hint="eastAsia"/>
        </w:rPr>
        <w:t>表）</w:t>
      </w:r>
    </w:p>
    <w:p w:rsidR="002C7602" w:rsidRPr="0071322B" w:rsidRDefault="00FE78D7" w:rsidP="0071322B">
      <w:pPr>
        <w:spacing w:line="600" w:lineRule="exact"/>
        <w:ind w:firstLineChars="200" w:firstLine="640"/>
        <w:rPr>
          <w:rFonts w:ascii="宋体" w:eastAsia="仿宋" w:hAnsi="宋体"/>
          <w:sz w:val="32"/>
          <w:szCs w:val="32"/>
        </w:rPr>
      </w:pPr>
      <w:r>
        <w:rPr>
          <w:rFonts w:ascii="宋体" w:eastAsia="仿宋" w:hAnsi="宋体" w:hint="eastAsia"/>
          <w:sz w:val="32"/>
          <w:szCs w:val="32"/>
        </w:rPr>
        <w:t>我单位按照自治区党委、人民政府工作计划，圆满召开了</w:t>
      </w:r>
      <w:r w:rsidR="00F43B84">
        <w:rPr>
          <w:rFonts w:ascii="宋体" w:eastAsia="仿宋" w:hAnsi="宋体" w:hint="eastAsia"/>
          <w:sz w:val="32"/>
          <w:szCs w:val="32"/>
        </w:rPr>
        <w:t>全区民营经济高质量发展大会</w:t>
      </w:r>
      <w:r>
        <w:rPr>
          <w:rFonts w:ascii="宋体" w:eastAsia="仿宋" w:hAnsi="宋体" w:hint="eastAsia"/>
          <w:sz w:val="32"/>
          <w:szCs w:val="32"/>
        </w:rPr>
        <w:t>，</w:t>
      </w:r>
      <w:r w:rsidR="002C7602" w:rsidRPr="0071322B">
        <w:rPr>
          <w:rFonts w:ascii="宋体" w:eastAsia="仿宋" w:hAnsi="宋体" w:hint="eastAsia"/>
          <w:sz w:val="32"/>
          <w:szCs w:val="32"/>
        </w:rPr>
        <w:t>运用由项目组制订评价指标体系及评分标准，通过数据采集、问卷调查，对</w:t>
      </w:r>
      <w:r w:rsidR="0071322B" w:rsidRPr="0071322B">
        <w:rPr>
          <w:rFonts w:ascii="宋体" w:eastAsia="仿宋" w:hAnsi="宋体" w:hint="eastAsia"/>
          <w:sz w:val="32"/>
          <w:szCs w:val="32"/>
        </w:rPr>
        <w:t>丝</w:t>
      </w:r>
      <w:r w:rsidR="002C7602" w:rsidRPr="0071322B">
        <w:rPr>
          <w:rFonts w:ascii="宋体" w:eastAsia="仿宋" w:hAnsi="宋体" w:hint="eastAsia"/>
          <w:sz w:val="32"/>
          <w:szCs w:val="32"/>
        </w:rPr>
        <w:t>路工商恳谈会工作经费项目进行客观评价，最终评分结果：总得分为</w:t>
      </w:r>
      <w:r w:rsidR="0071322B" w:rsidRPr="0071322B">
        <w:rPr>
          <w:rFonts w:ascii="宋体" w:eastAsia="仿宋" w:hAnsi="宋体" w:hint="eastAsia"/>
          <w:sz w:val="32"/>
          <w:szCs w:val="32"/>
        </w:rPr>
        <w:t>100</w:t>
      </w:r>
      <w:r w:rsidR="002C7602" w:rsidRPr="0071322B">
        <w:rPr>
          <w:rFonts w:ascii="宋体" w:eastAsia="仿宋" w:hAnsi="宋体" w:hint="eastAsia"/>
          <w:sz w:val="32"/>
          <w:szCs w:val="32"/>
        </w:rPr>
        <w:t>分，属于“优”。其中：</w:t>
      </w:r>
      <w:r w:rsidR="0071322B" w:rsidRPr="0071322B">
        <w:rPr>
          <w:rFonts w:ascii="宋体" w:eastAsia="仿宋" w:hAnsi="宋体" w:hint="eastAsia"/>
          <w:sz w:val="32"/>
          <w:szCs w:val="32"/>
        </w:rPr>
        <w:t>项目立项</w:t>
      </w:r>
      <w:r w:rsidR="002C7602" w:rsidRPr="0071322B">
        <w:rPr>
          <w:rFonts w:ascii="宋体" w:eastAsia="仿宋" w:hAnsi="宋体" w:hint="eastAsia"/>
          <w:sz w:val="32"/>
          <w:szCs w:val="32"/>
        </w:rPr>
        <w:t>指标权重为</w:t>
      </w:r>
      <w:r w:rsidR="0071322B" w:rsidRPr="0071322B">
        <w:rPr>
          <w:rFonts w:ascii="宋体" w:eastAsia="仿宋" w:hAnsi="宋体" w:hint="eastAsia"/>
          <w:sz w:val="32"/>
          <w:szCs w:val="32"/>
        </w:rPr>
        <w:t>1</w:t>
      </w:r>
      <w:r w:rsidR="002C7602" w:rsidRPr="0071322B">
        <w:rPr>
          <w:rFonts w:ascii="宋体" w:eastAsia="仿宋" w:hAnsi="宋体" w:hint="eastAsia"/>
          <w:sz w:val="32"/>
          <w:szCs w:val="32"/>
        </w:rPr>
        <w:t>5</w:t>
      </w:r>
      <w:r w:rsidR="002C7602" w:rsidRPr="0071322B">
        <w:rPr>
          <w:rFonts w:ascii="宋体" w:eastAsia="仿宋" w:hAnsi="宋体" w:hint="eastAsia"/>
          <w:sz w:val="32"/>
          <w:szCs w:val="32"/>
        </w:rPr>
        <w:t>分，得分为</w:t>
      </w:r>
      <w:r w:rsidR="0071322B" w:rsidRPr="0071322B">
        <w:rPr>
          <w:rFonts w:ascii="宋体" w:eastAsia="仿宋" w:hAnsi="宋体" w:hint="eastAsia"/>
          <w:sz w:val="32"/>
          <w:szCs w:val="32"/>
        </w:rPr>
        <w:t>1</w:t>
      </w:r>
      <w:r w:rsidR="002C7602" w:rsidRPr="0071322B">
        <w:rPr>
          <w:rFonts w:ascii="宋体" w:eastAsia="仿宋" w:hAnsi="宋体" w:hint="eastAsia"/>
          <w:sz w:val="32"/>
          <w:szCs w:val="32"/>
        </w:rPr>
        <w:t>5</w:t>
      </w:r>
      <w:r w:rsidR="002C7602" w:rsidRPr="0071322B">
        <w:rPr>
          <w:rFonts w:ascii="宋体" w:eastAsia="仿宋" w:hAnsi="宋体" w:hint="eastAsia"/>
          <w:sz w:val="32"/>
          <w:szCs w:val="32"/>
        </w:rPr>
        <w:t>分，得分率为</w:t>
      </w:r>
      <w:r w:rsidR="002C7602" w:rsidRPr="0071322B">
        <w:rPr>
          <w:rFonts w:ascii="宋体" w:eastAsia="仿宋" w:hAnsi="宋体" w:hint="eastAsia"/>
          <w:sz w:val="32"/>
          <w:szCs w:val="32"/>
        </w:rPr>
        <w:t>100%</w:t>
      </w:r>
      <w:r w:rsidR="002C7602" w:rsidRPr="0071322B">
        <w:rPr>
          <w:rFonts w:ascii="宋体" w:eastAsia="仿宋" w:hAnsi="宋体" w:hint="eastAsia"/>
          <w:sz w:val="32"/>
          <w:szCs w:val="32"/>
        </w:rPr>
        <w:t>；</w:t>
      </w:r>
      <w:r w:rsidR="0071322B" w:rsidRPr="0071322B">
        <w:rPr>
          <w:rFonts w:ascii="宋体" w:eastAsia="仿宋" w:hAnsi="宋体" w:hint="eastAsia"/>
          <w:sz w:val="32"/>
          <w:szCs w:val="32"/>
        </w:rPr>
        <w:t>绩效决策</w:t>
      </w:r>
      <w:r w:rsidR="002C7602" w:rsidRPr="0071322B">
        <w:rPr>
          <w:rFonts w:ascii="宋体" w:eastAsia="仿宋" w:hAnsi="宋体" w:hint="eastAsia"/>
          <w:sz w:val="32"/>
          <w:szCs w:val="32"/>
        </w:rPr>
        <w:t>权重为</w:t>
      </w:r>
      <w:r w:rsidR="0071322B" w:rsidRPr="0071322B">
        <w:rPr>
          <w:rFonts w:ascii="宋体" w:eastAsia="仿宋" w:hAnsi="宋体" w:hint="eastAsia"/>
          <w:sz w:val="32"/>
          <w:szCs w:val="32"/>
        </w:rPr>
        <w:t>10</w:t>
      </w:r>
      <w:r w:rsidR="002C7602" w:rsidRPr="0071322B">
        <w:rPr>
          <w:rFonts w:ascii="宋体" w:eastAsia="仿宋" w:hAnsi="宋体" w:hint="eastAsia"/>
          <w:sz w:val="32"/>
          <w:szCs w:val="32"/>
        </w:rPr>
        <w:t>分，得分为</w:t>
      </w:r>
      <w:r w:rsidR="0071322B" w:rsidRPr="0071322B">
        <w:rPr>
          <w:rFonts w:ascii="宋体" w:eastAsia="仿宋" w:hAnsi="宋体" w:hint="eastAsia"/>
          <w:sz w:val="32"/>
          <w:szCs w:val="32"/>
        </w:rPr>
        <w:t>10</w:t>
      </w:r>
      <w:r w:rsidR="002C7602" w:rsidRPr="0071322B">
        <w:rPr>
          <w:rFonts w:ascii="宋体" w:eastAsia="仿宋" w:hAnsi="宋体" w:hint="eastAsia"/>
          <w:sz w:val="32"/>
          <w:szCs w:val="32"/>
        </w:rPr>
        <w:t>分，得分率为</w:t>
      </w:r>
      <w:r w:rsidR="0071322B" w:rsidRPr="0071322B">
        <w:rPr>
          <w:rFonts w:ascii="宋体" w:eastAsia="仿宋" w:hAnsi="宋体" w:hint="eastAsia"/>
          <w:sz w:val="32"/>
          <w:szCs w:val="32"/>
        </w:rPr>
        <w:t>100%</w:t>
      </w:r>
      <w:r w:rsidR="002C7602" w:rsidRPr="0071322B">
        <w:rPr>
          <w:rFonts w:ascii="宋体" w:eastAsia="仿宋" w:hAnsi="宋体" w:hint="eastAsia"/>
          <w:sz w:val="32"/>
          <w:szCs w:val="32"/>
        </w:rPr>
        <w:t>；</w:t>
      </w:r>
      <w:r w:rsidR="0071322B" w:rsidRPr="0071322B">
        <w:rPr>
          <w:rFonts w:ascii="宋体" w:eastAsia="仿宋" w:hAnsi="宋体" w:hint="eastAsia"/>
          <w:sz w:val="32"/>
          <w:szCs w:val="32"/>
        </w:rPr>
        <w:t>预算全年执行</w:t>
      </w:r>
      <w:r w:rsidR="002C7602" w:rsidRPr="0071322B">
        <w:rPr>
          <w:rFonts w:ascii="宋体" w:eastAsia="仿宋" w:hAnsi="宋体" w:hint="eastAsia"/>
          <w:sz w:val="32"/>
          <w:szCs w:val="32"/>
        </w:rPr>
        <w:t>权重为</w:t>
      </w:r>
      <w:r w:rsidR="0071322B" w:rsidRPr="0071322B">
        <w:rPr>
          <w:rFonts w:ascii="宋体" w:eastAsia="仿宋" w:hAnsi="宋体" w:hint="eastAsia"/>
          <w:sz w:val="32"/>
          <w:szCs w:val="32"/>
        </w:rPr>
        <w:t>10</w:t>
      </w:r>
      <w:r w:rsidR="002C7602" w:rsidRPr="0071322B">
        <w:rPr>
          <w:rFonts w:ascii="宋体" w:eastAsia="仿宋" w:hAnsi="宋体" w:hint="eastAsia"/>
          <w:sz w:val="32"/>
          <w:szCs w:val="32"/>
        </w:rPr>
        <w:t>分，得分为</w:t>
      </w:r>
      <w:r w:rsidR="00F43B84">
        <w:rPr>
          <w:rFonts w:ascii="宋体" w:eastAsia="仿宋" w:hAnsi="宋体" w:hint="eastAsia"/>
          <w:sz w:val="32"/>
          <w:szCs w:val="32"/>
        </w:rPr>
        <w:t>8</w:t>
      </w:r>
      <w:r w:rsidR="002C7602" w:rsidRPr="0071322B">
        <w:rPr>
          <w:rFonts w:ascii="宋体" w:eastAsia="仿宋" w:hAnsi="宋体" w:hint="eastAsia"/>
          <w:sz w:val="32"/>
          <w:szCs w:val="32"/>
        </w:rPr>
        <w:t>分，得分率为</w:t>
      </w:r>
      <w:r w:rsidR="00F43B84">
        <w:rPr>
          <w:rFonts w:ascii="宋体" w:eastAsia="仿宋" w:hAnsi="宋体" w:hint="eastAsia"/>
          <w:sz w:val="32"/>
          <w:szCs w:val="32"/>
        </w:rPr>
        <w:t>8</w:t>
      </w:r>
      <w:r w:rsidR="0071322B" w:rsidRPr="0071322B">
        <w:rPr>
          <w:rFonts w:ascii="宋体" w:eastAsia="仿宋" w:hAnsi="宋体" w:hint="eastAsia"/>
          <w:sz w:val="32"/>
          <w:szCs w:val="32"/>
        </w:rPr>
        <w:t>0%</w:t>
      </w:r>
      <w:r w:rsidR="002C7602" w:rsidRPr="0071322B">
        <w:rPr>
          <w:rFonts w:ascii="宋体" w:eastAsia="仿宋" w:hAnsi="宋体" w:hint="eastAsia"/>
          <w:sz w:val="32"/>
          <w:szCs w:val="32"/>
        </w:rPr>
        <w:t>，</w:t>
      </w:r>
      <w:r w:rsidR="0071322B" w:rsidRPr="0071322B">
        <w:rPr>
          <w:rFonts w:ascii="宋体" w:eastAsia="仿宋" w:hAnsi="宋体" w:hint="eastAsia"/>
          <w:sz w:val="32"/>
          <w:szCs w:val="32"/>
        </w:rPr>
        <w:t>产出指标权重为</w:t>
      </w:r>
      <w:r w:rsidR="0071322B" w:rsidRPr="0071322B">
        <w:rPr>
          <w:rFonts w:ascii="宋体" w:eastAsia="仿宋" w:hAnsi="宋体" w:hint="eastAsia"/>
          <w:sz w:val="32"/>
          <w:szCs w:val="32"/>
        </w:rPr>
        <w:t>25</w:t>
      </w:r>
      <w:r w:rsidR="0071322B" w:rsidRPr="0071322B">
        <w:rPr>
          <w:rFonts w:ascii="宋体" w:eastAsia="仿宋" w:hAnsi="宋体" w:hint="eastAsia"/>
          <w:sz w:val="32"/>
          <w:szCs w:val="32"/>
        </w:rPr>
        <w:t>分，得分为</w:t>
      </w:r>
      <w:r w:rsidR="0071322B" w:rsidRPr="0071322B">
        <w:rPr>
          <w:rFonts w:ascii="宋体" w:eastAsia="仿宋" w:hAnsi="宋体" w:hint="eastAsia"/>
          <w:sz w:val="32"/>
          <w:szCs w:val="32"/>
        </w:rPr>
        <w:t>25</w:t>
      </w:r>
      <w:r w:rsidR="0071322B" w:rsidRPr="0071322B">
        <w:rPr>
          <w:rFonts w:ascii="宋体" w:eastAsia="仿宋" w:hAnsi="宋体" w:hint="eastAsia"/>
          <w:sz w:val="32"/>
          <w:szCs w:val="32"/>
        </w:rPr>
        <w:t>分，得分率为</w:t>
      </w:r>
      <w:r w:rsidR="0071322B" w:rsidRPr="0071322B">
        <w:rPr>
          <w:rFonts w:ascii="宋体" w:eastAsia="仿宋" w:hAnsi="宋体" w:hint="eastAsia"/>
          <w:sz w:val="32"/>
          <w:szCs w:val="32"/>
        </w:rPr>
        <w:t>100%</w:t>
      </w:r>
      <w:r w:rsidR="0071322B" w:rsidRPr="0071322B">
        <w:rPr>
          <w:rFonts w:ascii="宋体" w:eastAsia="仿宋" w:hAnsi="宋体" w:hint="eastAsia"/>
          <w:sz w:val="32"/>
          <w:szCs w:val="32"/>
        </w:rPr>
        <w:t>；效益指标权重为</w:t>
      </w:r>
      <w:r w:rsidR="0071322B" w:rsidRPr="0071322B">
        <w:rPr>
          <w:rFonts w:ascii="宋体" w:eastAsia="仿宋" w:hAnsi="宋体" w:hint="eastAsia"/>
          <w:sz w:val="32"/>
          <w:szCs w:val="32"/>
        </w:rPr>
        <w:t>30</w:t>
      </w:r>
      <w:r w:rsidR="0071322B" w:rsidRPr="0071322B">
        <w:rPr>
          <w:rFonts w:ascii="宋体" w:eastAsia="仿宋" w:hAnsi="宋体" w:hint="eastAsia"/>
          <w:sz w:val="32"/>
          <w:szCs w:val="32"/>
        </w:rPr>
        <w:t>分，得分为</w:t>
      </w:r>
      <w:r w:rsidR="0071322B" w:rsidRPr="0071322B">
        <w:rPr>
          <w:rFonts w:ascii="宋体" w:eastAsia="仿宋" w:hAnsi="宋体" w:hint="eastAsia"/>
          <w:sz w:val="32"/>
          <w:szCs w:val="32"/>
        </w:rPr>
        <w:t>4.99</w:t>
      </w:r>
      <w:r w:rsidR="0071322B" w:rsidRPr="0071322B">
        <w:rPr>
          <w:rFonts w:ascii="宋体" w:eastAsia="仿宋" w:hAnsi="宋体" w:hint="eastAsia"/>
          <w:sz w:val="32"/>
          <w:szCs w:val="32"/>
        </w:rPr>
        <w:t>分，得分率为</w:t>
      </w:r>
      <w:r w:rsidR="0071322B" w:rsidRPr="0071322B">
        <w:rPr>
          <w:rFonts w:ascii="宋体" w:eastAsia="仿宋" w:hAnsi="宋体" w:hint="eastAsia"/>
          <w:sz w:val="32"/>
          <w:szCs w:val="32"/>
        </w:rPr>
        <w:t>100%</w:t>
      </w:r>
      <w:r w:rsidR="0071322B" w:rsidRPr="0071322B">
        <w:rPr>
          <w:rFonts w:ascii="宋体" w:eastAsia="仿宋" w:hAnsi="宋体" w:hint="eastAsia"/>
          <w:sz w:val="32"/>
          <w:szCs w:val="32"/>
        </w:rPr>
        <w:t>；满意度指标权重为</w:t>
      </w:r>
      <w:r w:rsidR="0071322B" w:rsidRPr="0071322B">
        <w:rPr>
          <w:rFonts w:ascii="宋体" w:eastAsia="仿宋" w:hAnsi="宋体" w:hint="eastAsia"/>
          <w:sz w:val="32"/>
          <w:szCs w:val="32"/>
        </w:rPr>
        <w:t>10</w:t>
      </w:r>
      <w:r w:rsidR="0071322B" w:rsidRPr="0071322B">
        <w:rPr>
          <w:rFonts w:ascii="宋体" w:eastAsia="仿宋" w:hAnsi="宋体" w:hint="eastAsia"/>
          <w:sz w:val="32"/>
          <w:szCs w:val="32"/>
        </w:rPr>
        <w:t>分，得分为</w:t>
      </w:r>
      <w:r w:rsidR="0071322B" w:rsidRPr="0071322B">
        <w:rPr>
          <w:rFonts w:ascii="宋体" w:eastAsia="仿宋" w:hAnsi="宋体" w:hint="eastAsia"/>
          <w:sz w:val="32"/>
          <w:szCs w:val="32"/>
        </w:rPr>
        <w:t>10</w:t>
      </w:r>
      <w:r w:rsidR="0071322B" w:rsidRPr="0071322B">
        <w:rPr>
          <w:rFonts w:ascii="宋体" w:eastAsia="仿宋" w:hAnsi="宋体" w:hint="eastAsia"/>
          <w:sz w:val="32"/>
          <w:szCs w:val="32"/>
        </w:rPr>
        <w:t>分，得分率为</w:t>
      </w:r>
      <w:r w:rsidR="0071322B" w:rsidRPr="0071322B">
        <w:rPr>
          <w:rFonts w:ascii="宋体" w:eastAsia="仿宋" w:hAnsi="宋体" w:hint="eastAsia"/>
          <w:sz w:val="32"/>
          <w:szCs w:val="32"/>
        </w:rPr>
        <w:t>100%</w:t>
      </w:r>
      <w:r w:rsidR="0071322B" w:rsidRPr="0071322B">
        <w:rPr>
          <w:rFonts w:ascii="宋体" w:eastAsia="仿宋" w:hAnsi="宋体" w:hint="eastAsia"/>
          <w:sz w:val="32"/>
          <w:szCs w:val="32"/>
        </w:rPr>
        <w:t>。</w:t>
      </w:r>
      <w:r w:rsidR="002C7602" w:rsidRPr="0071322B">
        <w:rPr>
          <w:rFonts w:ascii="宋体" w:eastAsia="仿宋" w:hAnsi="宋体" w:hint="eastAsia"/>
          <w:sz w:val="32"/>
          <w:szCs w:val="32"/>
        </w:rPr>
        <w:t>具体打分情况详见</w:t>
      </w:r>
      <w:r w:rsidR="0071322B" w:rsidRPr="0071322B">
        <w:rPr>
          <w:rFonts w:ascii="宋体" w:eastAsia="仿宋" w:hAnsi="宋体" w:hint="eastAsia"/>
          <w:sz w:val="32"/>
          <w:szCs w:val="32"/>
        </w:rPr>
        <w:t>下表</w:t>
      </w:r>
      <w:r w:rsidR="002C7602" w:rsidRPr="0071322B">
        <w:rPr>
          <w:rFonts w:ascii="宋体" w:eastAsia="仿宋" w:hAnsi="宋体" w:hint="eastAsia"/>
          <w:sz w:val="32"/>
          <w:szCs w:val="32"/>
        </w:rPr>
        <w:t>。</w:t>
      </w:r>
    </w:p>
    <w:p w:rsidR="002C7602" w:rsidRDefault="0071322B" w:rsidP="0071322B">
      <w:pPr>
        <w:spacing w:line="560" w:lineRule="exact"/>
        <w:ind w:firstLineChars="500" w:firstLine="1600"/>
        <w:rPr>
          <w:rFonts w:ascii="仿宋_GB2312" w:hAnsi="仿宋" w:cs="宋体"/>
          <w:color w:val="333333"/>
          <w:sz w:val="32"/>
          <w:szCs w:val="32"/>
        </w:rPr>
      </w:pPr>
      <w:r>
        <w:rPr>
          <w:rFonts w:ascii="仿宋_GB2312" w:hAnsi="仿宋" w:cs="宋体" w:hint="eastAsia"/>
          <w:color w:val="333333"/>
          <w:sz w:val="32"/>
          <w:szCs w:val="32"/>
        </w:rPr>
        <w:lastRenderedPageBreak/>
        <w:t>丝路工商恳谈会</w:t>
      </w:r>
      <w:r w:rsidR="002C7602">
        <w:rPr>
          <w:rFonts w:ascii="仿宋_GB2312" w:hAnsi="仿宋" w:cs="宋体" w:hint="eastAsia"/>
          <w:color w:val="333333"/>
          <w:sz w:val="32"/>
          <w:szCs w:val="32"/>
        </w:rPr>
        <w:t>经费项目得分情况表</w:t>
      </w:r>
    </w:p>
    <w:p w:rsidR="002C7602" w:rsidRDefault="002C7602" w:rsidP="002C7602">
      <w:pPr>
        <w:pStyle w:val="a7"/>
      </w:pPr>
    </w:p>
    <w:tbl>
      <w:tblPr>
        <w:tblpPr w:leftFromText="180" w:rightFromText="180" w:vertAnchor="text" w:horzAnchor="page" w:tblpX="1617" w:tblpY="207"/>
        <w:tblOverlap w:val="never"/>
        <w:tblW w:w="8473" w:type="dxa"/>
        <w:tblLayout w:type="fixed"/>
        <w:tblLook w:val="04A0"/>
      </w:tblPr>
      <w:tblGrid>
        <w:gridCol w:w="2660"/>
        <w:gridCol w:w="2127"/>
        <w:gridCol w:w="1986"/>
        <w:gridCol w:w="1700"/>
      </w:tblGrid>
      <w:tr w:rsidR="002C7602" w:rsidTr="00711B8A">
        <w:trPr>
          <w:trHeight w:hRule="exact" w:val="510"/>
          <w:tblHeader/>
        </w:trPr>
        <w:tc>
          <w:tcPr>
            <w:tcW w:w="2660" w:type="dxa"/>
            <w:tcBorders>
              <w:top w:val="single" w:sz="8" w:space="0" w:color="auto"/>
              <w:left w:val="single" w:sz="8" w:space="0" w:color="auto"/>
              <w:bottom w:val="single" w:sz="8" w:space="0" w:color="auto"/>
              <w:right w:val="single" w:sz="8" w:space="0" w:color="auto"/>
            </w:tcBorders>
            <w:shd w:val="clear" w:color="000000" w:fill="A6A6A6"/>
            <w:vAlign w:val="center"/>
          </w:tcPr>
          <w:p w:rsidR="002C7602" w:rsidRDefault="002C7602" w:rsidP="00711B8A">
            <w:pPr>
              <w:spacing w:line="560" w:lineRule="exact"/>
              <w:ind w:firstLineChars="200" w:firstLine="640"/>
              <w:jc w:val="left"/>
              <w:rPr>
                <w:rFonts w:ascii="仿宋_GB2312" w:hAnsi="仿宋" w:cs="宋体"/>
                <w:color w:val="333333"/>
                <w:sz w:val="32"/>
                <w:szCs w:val="32"/>
              </w:rPr>
            </w:pPr>
            <w:r>
              <w:rPr>
                <w:rFonts w:ascii="仿宋_GB2312" w:hAnsi="仿宋" w:cs="宋体" w:hint="eastAsia"/>
                <w:color w:val="333333"/>
                <w:sz w:val="32"/>
                <w:szCs w:val="32"/>
              </w:rPr>
              <w:t>运用由项目组制订评价指标体系及评分标准，通过数据采集、问卷调查，对XXXXXXXX预算绩效管理信息化系统建设项目进行客观评价，最终评分结果：总得分为98分，属于“优”。其中：其中：项目决策指标权重为5分，得分为5分，得分率为100%；项目管理权重为5分，得分为5分，得分率为100%；项目绩效权重为90分，得分为88分，得分率为97.78%，具体打分情况详见附件2（综合评分表）。</w:t>
            </w:r>
          </w:p>
          <w:p w:rsidR="002C7602" w:rsidRDefault="002C7602" w:rsidP="00711B8A">
            <w:pPr>
              <w:spacing w:line="560" w:lineRule="exact"/>
              <w:ind w:firstLineChars="200" w:firstLine="640"/>
              <w:jc w:val="center"/>
              <w:rPr>
                <w:rFonts w:ascii="仿宋_GB2312" w:hAnsi="仿宋_GB2312" w:cs="仿宋_GB2312"/>
                <w:b/>
                <w:bCs/>
                <w:color w:val="000000"/>
                <w:kern w:val="0"/>
                <w:szCs w:val="30"/>
              </w:rPr>
            </w:pPr>
            <w:r>
              <w:rPr>
                <w:rFonts w:ascii="仿宋_GB2312" w:hAnsi="仿宋" w:cs="宋体" w:hint="eastAsia"/>
                <w:color w:val="333333"/>
                <w:sz w:val="32"/>
                <w:szCs w:val="32"/>
              </w:rPr>
              <w:t>XXXXXXXX预算绩效管理信息化系统建设项目得分情况表</w:t>
            </w:r>
            <w:r>
              <w:rPr>
                <w:rFonts w:ascii="仿宋_GB2312" w:hAnsi="仿宋_GB2312" w:cs="仿宋_GB2312" w:hint="eastAsia"/>
                <w:b/>
                <w:bCs/>
                <w:color w:val="000000"/>
                <w:kern w:val="0"/>
                <w:szCs w:val="30"/>
              </w:rPr>
              <w:t>一级指标</w:t>
            </w:r>
          </w:p>
        </w:tc>
        <w:tc>
          <w:tcPr>
            <w:tcW w:w="2127" w:type="dxa"/>
            <w:tcBorders>
              <w:top w:val="single" w:sz="8" w:space="0" w:color="auto"/>
              <w:left w:val="nil"/>
              <w:bottom w:val="single" w:sz="8" w:space="0" w:color="auto"/>
              <w:right w:val="single" w:sz="8" w:space="0" w:color="auto"/>
            </w:tcBorders>
            <w:shd w:val="clear" w:color="000000" w:fill="A6A6A6"/>
            <w:vAlign w:val="center"/>
          </w:tcPr>
          <w:p w:rsidR="002C7602" w:rsidRDefault="002C7602" w:rsidP="00065022">
            <w:pPr>
              <w:spacing w:line="560" w:lineRule="exact"/>
              <w:ind w:firstLineChars="200" w:firstLine="600"/>
              <w:rPr>
                <w:rFonts w:ascii="仿宋_GB2312" w:hAnsi="仿宋_GB2312" w:cs="仿宋_GB2312"/>
                <w:b/>
                <w:bCs/>
                <w:color w:val="000000"/>
                <w:kern w:val="0"/>
                <w:szCs w:val="30"/>
              </w:rPr>
            </w:pPr>
            <w:r>
              <w:rPr>
                <w:rFonts w:ascii="仿宋_GB2312" w:hAnsi="仿宋_GB2312" w:cs="仿宋_GB2312" w:hint="eastAsia"/>
                <w:b/>
                <w:bCs/>
                <w:color w:val="000000"/>
                <w:kern w:val="0"/>
                <w:szCs w:val="30"/>
              </w:rPr>
              <w:t>权重</w:t>
            </w:r>
          </w:p>
        </w:tc>
        <w:tc>
          <w:tcPr>
            <w:tcW w:w="1986" w:type="dxa"/>
            <w:tcBorders>
              <w:top w:val="single" w:sz="8" w:space="0" w:color="auto"/>
              <w:left w:val="nil"/>
              <w:bottom w:val="single" w:sz="8" w:space="0" w:color="auto"/>
              <w:right w:val="single" w:sz="8" w:space="0" w:color="auto"/>
            </w:tcBorders>
            <w:shd w:val="clear" w:color="000000" w:fill="A6A6A6"/>
            <w:vAlign w:val="center"/>
          </w:tcPr>
          <w:p w:rsidR="002C7602" w:rsidRDefault="002C7602" w:rsidP="0071322B">
            <w:pPr>
              <w:spacing w:line="560" w:lineRule="exact"/>
              <w:ind w:firstLineChars="150" w:firstLine="450"/>
              <w:rPr>
                <w:rFonts w:ascii="仿宋_GB2312" w:hAnsi="仿宋_GB2312" w:cs="仿宋_GB2312"/>
                <w:b/>
                <w:bCs/>
                <w:color w:val="000000"/>
                <w:kern w:val="0"/>
                <w:szCs w:val="30"/>
              </w:rPr>
            </w:pPr>
            <w:r>
              <w:rPr>
                <w:rFonts w:ascii="仿宋_GB2312" w:hAnsi="仿宋_GB2312" w:cs="仿宋_GB2312" w:hint="eastAsia"/>
                <w:b/>
                <w:bCs/>
                <w:color w:val="000000"/>
                <w:kern w:val="0"/>
                <w:szCs w:val="30"/>
              </w:rPr>
              <w:t>得分率</w:t>
            </w:r>
          </w:p>
        </w:tc>
        <w:tc>
          <w:tcPr>
            <w:tcW w:w="1700" w:type="dxa"/>
            <w:tcBorders>
              <w:top w:val="single" w:sz="8" w:space="0" w:color="auto"/>
              <w:left w:val="nil"/>
              <w:bottom w:val="single" w:sz="8" w:space="0" w:color="auto"/>
              <w:right w:val="single" w:sz="8" w:space="0" w:color="auto"/>
            </w:tcBorders>
            <w:shd w:val="clear" w:color="000000" w:fill="A6A6A6"/>
            <w:vAlign w:val="center"/>
          </w:tcPr>
          <w:p w:rsidR="002C7602" w:rsidRDefault="002C7602" w:rsidP="00065022">
            <w:pPr>
              <w:spacing w:line="560" w:lineRule="exact"/>
              <w:rPr>
                <w:rFonts w:ascii="仿宋_GB2312" w:hAnsi="仿宋_GB2312" w:cs="仿宋_GB2312"/>
                <w:b/>
                <w:bCs/>
                <w:color w:val="000000"/>
                <w:kern w:val="0"/>
                <w:szCs w:val="30"/>
              </w:rPr>
            </w:pPr>
            <w:r>
              <w:rPr>
                <w:rFonts w:ascii="仿宋_GB2312" w:hAnsi="仿宋_GB2312" w:cs="仿宋_GB2312" w:hint="eastAsia"/>
                <w:b/>
                <w:bCs/>
                <w:color w:val="000000"/>
                <w:kern w:val="0"/>
                <w:szCs w:val="30"/>
              </w:rPr>
              <w:t>实际得分</w:t>
            </w:r>
          </w:p>
        </w:tc>
      </w:tr>
      <w:tr w:rsidR="002C7602" w:rsidTr="00711B8A">
        <w:trPr>
          <w:trHeight w:hRule="exact" w:val="510"/>
          <w:tblHeader/>
        </w:trPr>
        <w:tc>
          <w:tcPr>
            <w:tcW w:w="2660" w:type="dxa"/>
            <w:tcBorders>
              <w:top w:val="single" w:sz="8" w:space="0" w:color="auto"/>
              <w:left w:val="single" w:sz="8" w:space="0" w:color="auto"/>
              <w:bottom w:val="single" w:sz="8" w:space="0" w:color="auto"/>
              <w:right w:val="single" w:sz="8" w:space="0" w:color="auto"/>
            </w:tcBorders>
            <w:shd w:val="clear" w:color="auto" w:fill="auto"/>
            <w:vAlign w:val="center"/>
          </w:tcPr>
          <w:p w:rsidR="002C7602" w:rsidRPr="0071322B" w:rsidRDefault="002C7602" w:rsidP="0071322B">
            <w:pPr>
              <w:spacing w:line="560" w:lineRule="exact"/>
              <w:ind w:firstLineChars="200" w:firstLine="600"/>
              <w:jc w:val="left"/>
              <w:rPr>
                <w:rFonts w:ascii="仿宋" w:eastAsia="仿宋" w:hAnsi="仿宋" w:cs="仿宋_GB2312"/>
                <w:color w:val="000000"/>
                <w:kern w:val="0"/>
                <w:szCs w:val="30"/>
              </w:rPr>
            </w:pPr>
            <w:r w:rsidRPr="0071322B">
              <w:rPr>
                <w:rFonts w:ascii="仿宋" w:eastAsia="仿宋" w:hAnsi="仿宋" w:hint="eastAsia"/>
                <w:szCs w:val="30"/>
              </w:rPr>
              <w:t>项目立项</w:t>
            </w:r>
          </w:p>
        </w:tc>
        <w:tc>
          <w:tcPr>
            <w:tcW w:w="2127" w:type="dxa"/>
            <w:tcBorders>
              <w:top w:val="single" w:sz="8" w:space="0" w:color="auto"/>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w:t>
            </w:r>
            <w:r w:rsidR="002C7602" w:rsidRPr="0071322B">
              <w:rPr>
                <w:rFonts w:ascii="仿宋" w:eastAsia="仿宋" w:hAnsi="仿宋" w:hint="eastAsia"/>
                <w:szCs w:val="30"/>
              </w:rPr>
              <w:t>5</w:t>
            </w:r>
          </w:p>
        </w:tc>
        <w:tc>
          <w:tcPr>
            <w:tcW w:w="1986" w:type="dxa"/>
            <w:tcBorders>
              <w:top w:val="single" w:sz="8" w:space="0" w:color="auto"/>
              <w:left w:val="nil"/>
              <w:bottom w:val="single" w:sz="8" w:space="0" w:color="auto"/>
              <w:right w:val="single" w:sz="8" w:space="0" w:color="auto"/>
            </w:tcBorders>
            <w:shd w:val="clear" w:color="auto" w:fill="auto"/>
            <w:vAlign w:val="center"/>
          </w:tcPr>
          <w:p w:rsidR="002C7602" w:rsidRPr="0071322B" w:rsidRDefault="002C7602" w:rsidP="0071322B">
            <w:pPr>
              <w:spacing w:line="560" w:lineRule="exact"/>
              <w:jc w:val="center"/>
              <w:rPr>
                <w:rFonts w:ascii="仿宋" w:eastAsia="仿宋" w:hAnsi="仿宋"/>
                <w:szCs w:val="30"/>
              </w:rPr>
            </w:pPr>
            <w:r w:rsidRPr="0071322B">
              <w:rPr>
                <w:rFonts w:ascii="仿宋" w:eastAsia="仿宋" w:hAnsi="仿宋" w:hint="eastAsia"/>
                <w:szCs w:val="30"/>
              </w:rPr>
              <w:t>100%</w:t>
            </w:r>
          </w:p>
        </w:tc>
        <w:tc>
          <w:tcPr>
            <w:tcW w:w="1700" w:type="dxa"/>
            <w:tcBorders>
              <w:top w:val="single" w:sz="8" w:space="0" w:color="auto"/>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15</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2C7602" w:rsidP="0071322B">
            <w:pPr>
              <w:spacing w:line="560" w:lineRule="exact"/>
              <w:ind w:firstLineChars="200" w:firstLine="600"/>
              <w:jc w:val="left"/>
              <w:rPr>
                <w:rFonts w:ascii="仿宋" w:eastAsia="仿宋" w:hAnsi="仿宋" w:cs="仿宋_GB2312"/>
                <w:color w:val="000000"/>
                <w:kern w:val="0"/>
                <w:szCs w:val="30"/>
              </w:rPr>
            </w:pPr>
            <w:r w:rsidRPr="0071322B">
              <w:rPr>
                <w:rFonts w:ascii="仿宋" w:eastAsia="仿宋" w:hAnsi="仿宋" w:hint="eastAsia"/>
                <w:szCs w:val="30"/>
              </w:rPr>
              <w:t>绩效决策</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100%</w:t>
            </w: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2C7602" w:rsidP="0071322B">
            <w:pPr>
              <w:spacing w:line="560" w:lineRule="exact"/>
              <w:ind w:firstLineChars="200" w:firstLine="600"/>
              <w:jc w:val="left"/>
              <w:rPr>
                <w:rFonts w:ascii="仿宋" w:eastAsia="仿宋" w:hAnsi="仿宋" w:cs="仿宋_GB2312"/>
                <w:color w:val="000000"/>
                <w:kern w:val="0"/>
                <w:szCs w:val="30"/>
              </w:rPr>
            </w:pPr>
            <w:r w:rsidRPr="0071322B">
              <w:rPr>
                <w:rFonts w:ascii="仿宋" w:eastAsia="仿宋" w:hAnsi="仿宋" w:hint="eastAsia"/>
                <w:szCs w:val="30"/>
              </w:rPr>
              <w:t>预算全年执行</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F43B84" w:rsidP="0071322B">
            <w:pPr>
              <w:spacing w:line="560" w:lineRule="exact"/>
              <w:jc w:val="center"/>
              <w:rPr>
                <w:rFonts w:ascii="仿宋" w:eastAsia="仿宋" w:hAnsi="仿宋"/>
                <w:szCs w:val="30"/>
              </w:rPr>
            </w:pPr>
            <w:r>
              <w:rPr>
                <w:rFonts w:ascii="仿宋" w:eastAsia="仿宋" w:hAnsi="仿宋" w:hint="eastAsia"/>
                <w:szCs w:val="30"/>
              </w:rPr>
              <w:t>80</w:t>
            </w:r>
            <w:r w:rsidR="002C7602" w:rsidRPr="0071322B">
              <w:rPr>
                <w:rFonts w:ascii="仿宋" w:eastAsia="仿宋" w:hAnsi="仿宋" w:hint="eastAsia"/>
                <w:szCs w:val="30"/>
              </w:rPr>
              <w:t>%</w:t>
            </w: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F43B84" w:rsidP="0071322B">
            <w:pPr>
              <w:spacing w:line="560" w:lineRule="exact"/>
              <w:jc w:val="center"/>
              <w:rPr>
                <w:rFonts w:ascii="仿宋" w:eastAsia="仿宋" w:hAnsi="仿宋"/>
                <w:szCs w:val="30"/>
              </w:rPr>
            </w:pPr>
            <w:r>
              <w:rPr>
                <w:rFonts w:ascii="仿宋" w:eastAsia="仿宋" w:hAnsi="仿宋" w:hint="eastAsia"/>
                <w:szCs w:val="30"/>
              </w:rPr>
              <w:t>8</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2C7602" w:rsidP="0071322B">
            <w:pPr>
              <w:spacing w:line="560" w:lineRule="exact"/>
              <w:ind w:firstLineChars="200" w:firstLine="600"/>
              <w:rPr>
                <w:rFonts w:ascii="仿宋" w:eastAsia="仿宋" w:hAnsi="仿宋" w:cs="仿宋_GB2312"/>
                <w:color w:val="000000"/>
                <w:kern w:val="0"/>
                <w:szCs w:val="30"/>
              </w:rPr>
            </w:pPr>
            <w:r w:rsidRPr="0071322B">
              <w:rPr>
                <w:rFonts w:ascii="仿宋" w:eastAsia="仿宋" w:hAnsi="仿宋" w:hint="eastAsia"/>
                <w:szCs w:val="30"/>
              </w:rPr>
              <w:t>产出指标</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25</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100%</w:t>
            </w: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25</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065022" w:rsidP="0071322B">
            <w:pPr>
              <w:spacing w:line="560" w:lineRule="exact"/>
              <w:ind w:firstLineChars="200" w:firstLine="600"/>
              <w:rPr>
                <w:rFonts w:ascii="仿宋" w:eastAsia="仿宋" w:hAnsi="仿宋" w:cs="仿宋_GB2312"/>
                <w:color w:val="000000"/>
                <w:kern w:val="0"/>
                <w:szCs w:val="30"/>
              </w:rPr>
            </w:pPr>
            <w:r w:rsidRPr="0071322B">
              <w:rPr>
                <w:rFonts w:ascii="仿宋" w:eastAsia="仿宋" w:hAnsi="仿宋" w:hint="eastAsia"/>
                <w:szCs w:val="30"/>
              </w:rPr>
              <w:t>效益指标</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30</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100%</w:t>
            </w: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30</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065022" w:rsidP="0071322B">
            <w:pPr>
              <w:spacing w:line="560" w:lineRule="exact"/>
              <w:ind w:firstLineChars="200" w:firstLine="600"/>
              <w:rPr>
                <w:rFonts w:ascii="仿宋" w:eastAsia="仿宋" w:hAnsi="仿宋" w:cs="仿宋_GB2312"/>
                <w:color w:val="000000"/>
                <w:kern w:val="0"/>
                <w:szCs w:val="30"/>
              </w:rPr>
            </w:pPr>
            <w:r w:rsidRPr="0071322B">
              <w:rPr>
                <w:rFonts w:ascii="仿宋" w:eastAsia="仿宋" w:hAnsi="仿宋" w:hint="eastAsia"/>
                <w:szCs w:val="30"/>
              </w:rPr>
              <w:t>满意度指标</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100%</w:t>
            </w: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2C7602" w:rsidP="00711B8A">
            <w:pPr>
              <w:spacing w:line="560" w:lineRule="exact"/>
              <w:ind w:firstLineChars="200" w:firstLine="600"/>
              <w:jc w:val="center"/>
              <w:rPr>
                <w:rFonts w:ascii="仿宋" w:eastAsia="仿宋" w:hAnsi="仿宋" w:cs="仿宋_GB2312"/>
                <w:color w:val="000000"/>
                <w:kern w:val="0"/>
                <w:szCs w:val="30"/>
              </w:rPr>
            </w:pPr>
            <w:r w:rsidRPr="0071322B">
              <w:rPr>
                <w:rFonts w:ascii="仿宋" w:eastAsia="仿宋" w:hAnsi="仿宋" w:cs="仿宋_GB2312" w:hint="eastAsia"/>
                <w:color w:val="000000"/>
                <w:kern w:val="0"/>
                <w:szCs w:val="30"/>
              </w:rPr>
              <w:t>合  计</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2C7602" w:rsidP="0071322B">
            <w:pPr>
              <w:spacing w:line="560" w:lineRule="exact"/>
              <w:jc w:val="center"/>
              <w:rPr>
                <w:rFonts w:ascii="仿宋" w:eastAsia="仿宋" w:hAnsi="仿宋"/>
                <w:szCs w:val="30"/>
              </w:rPr>
            </w:pPr>
            <w:r w:rsidRPr="0071322B">
              <w:rPr>
                <w:rFonts w:ascii="仿宋" w:eastAsia="仿宋" w:hAnsi="仿宋" w:hint="eastAsia"/>
                <w:szCs w:val="30"/>
              </w:rPr>
              <w:t>100</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2C7602" w:rsidP="0071322B">
            <w:pPr>
              <w:spacing w:line="560" w:lineRule="exact"/>
              <w:jc w:val="center"/>
              <w:rPr>
                <w:rFonts w:ascii="仿宋" w:eastAsia="仿宋" w:hAnsi="仿宋"/>
                <w:szCs w:val="30"/>
              </w:rPr>
            </w:pP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F43B84" w:rsidP="0071322B">
            <w:pPr>
              <w:spacing w:line="560" w:lineRule="exact"/>
              <w:jc w:val="center"/>
              <w:rPr>
                <w:rFonts w:ascii="仿宋" w:eastAsia="仿宋" w:hAnsi="仿宋"/>
                <w:szCs w:val="30"/>
              </w:rPr>
            </w:pPr>
            <w:r>
              <w:rPr>
                <w:rFonts w:ascii="仿宋" w:eastAsia="仿宋" w:hAnsi="仿宋" w:hint="eastAsia"/>
                <w:szCs w:val="30"/>
              </w:rPr>
              <w:t>98</w:t>
            </w:r>
          </w:p>
        </w:tc>
      </w:tr>
    </w:tbl>
    <w:p w:rsidR="002C7602" w:rsidRDefault="002C7602" w:rsidP="002C7602">
      <w:pPr>
        <w:spacing w:line="600" w:lineRule="exact"/>
        <w:ind w:firstLineChars="200" w:firstLine="600"/>
        <w:rPr>
          <w:rFonts w:ascii="仿宋_GB2312"/>
        </w:rPr>
      </w:pPr>
    </w:p>
    <w:p w:rsidR="002C7602" w:rsidRDefault="002C7602" w:rsidP="002C7602">
      <w:pPr>
        <w:spacing w:line="600" w:lineRule="exact"/>
        <w:ind w:firstLineChars="200" w:firstLine="600"/>
        <w:rPr>
          <w:rFonts w:ascii="仿宋_GB2312"/>
        </w:rPr>
      </w:pPr>
    </w:p>
    <w:p w:rsidR="009E3938" w:rsidRDefault="00F05486">
      <w:pPr>
        <w:spacing w:line="600" w:lineRule="exact"/>
        <w:ind w:firstLineChars="200" w:firstLine="600"/>
        <w:rPr>
          <w:rFonts w:ascii="黑体" w:eastAsia="黑体" w:hAnsi="黑体"/>
        </w:rPr>
      </w:pPr>
      <w:r>
        <w:rPr>
          <w:rFonts w:ascii="黑体" w:eastAsia="黑体" w:hAnsi="黑体" w:hint="eastAsia"/>
        </w:rPr>
        <w:t>四、绩效评价指标分析</w:t>
      </w:r>
    </w:p>
    <w:p w:rsidR="009E3938" w:rsidRDefault="00F05486">
      <w:pPr>
        <w:spacing w:line="600" w:lineRule="exact"/>
        <w:ind w:firstLineChars="200" w:firstLine="600"/>
        <w:outlineLvl w:val="0"/>
        <w:rPr>
          <w:rFonts w:ascii="仿宋_GB2312"/>
        </w:rPr>
      </w:pPr>
      <w:r>
        <w:rPr>
          <w:rFonts w:ascii="仿宋_GB2312" w:hint="eastAsia"/>
        </w:rPr>
        <w:t>（一）项目决策情况。</w:t>
      </w:r>
    </w:p>
    <w:p w:rsidR="00FE78D7" w:rsidRPr="00FE78D7" w:rsidRDefault="00F43B84" w:rsidP="00F43B84">
      <w:pPr>
        <w:spacing w:line="560" w:lineRule="exact"/>
        <w:ind w:firstLineChars="200" w:firstLine="640"/>
      </w:pPr>
      <w:r w:rsidRPr="00F43B84">
        <w:rPr>
          <w:rFonts w:ascii="宋体" w:eastAsia="仿宋" w:hAnsi="宋体" w:hint="eastAsia"/>
          <w:sz w:val="32"/>
          <w:szCs w:val="32"/>
        </w:rPr>
        <w:t>经自治区党委批准，在自治区人民政府指导支持下，全区民营经济高质量发展大会于</w:t>
      </w:r>
      <w:r w:rsidRPr="00F43B84">
        <w:rPr>
          <w:rFonts w:ascii="宋体" w:eastAsia="仿宋" w:hAnsi="宋体"/>
          <w:sz w:val="32"/>
          <w:szCs w:val="32"/>
        </w:rPr>
        <w:t>2023</w:t>
      </w:r>
      <w:r w:rsidRPr="00F43B84">
        <w:rPr>
          <w:rFonts w:ascii="宋体" w:eastAsia="仿宋" w:hAnsi="宋体" w:hint="eastAsia"/>
          <w:sz w:val="32"/>
          <w:szCs w:val="32"/>
        </w:rPr>
        <w:t>年</w:t>
      </w:r>
      <w:r w:rsidRPr="00F43B84">
        <w:rPr>
          <w:rFonts w:ascii="宋体" w:eastAsia="仿宋" w:hAnsi="宋体" w:hint="eastAsia"/>
          <w:sz w:val="32"/>
          <w:szCs w:val="32"/>
        </w:rPr>
        <w:t>11</w:t>
      </w:r>
      <w:r w:rsidRPr="00F43B84">
        <w:rPr>
          <w:rFonts w:ascii="宋体" w:eastAsia="仿宋" w:hAnsi="宋体" w:hint="eastAsia"/>
          <w:sz w:val="32"/>
          <w:szCs w:val="32"/>
        </w:rPr>
        <w:t>月</w:t>
      </w:r>
      <w:r w:rsidRPr="00F43B84">
        <w:rPr>
          <w:rFonts w:ascii="宋体" w:eastAsia="仿宋" w:hAnsi="宋体" w:hint="eastAsia"/>
          <w:sz w:val="32"/>
          <w:szCs w:val="32"/>
        </w:rPr>
        <w:t>10</w:t>
      </w:r>
      <w:r w:rsidRPr="00F43B84">
        <w:rPr>
          <w:rFonts w:ascii="宋体" w:eastAsia="仿宋" w:hAnsi="宋体" w:hint="eastAsia"/>
          <w:sz w:val="32"/>
          <w:szCs w:val="32"/>
        </w:rPr>
        <w:t>日在新疆人民会堂召开。</w:t>
      </w:r>
      <w:r w:rsidR="00FE78D7" w:rsidRPr="003709FB">
        <w:rPr>
          <w:rFonts w:ascii="宋体" w:eastAsia="仿宋" w:hAnsi="宋体" w:hint="eastAsia"/>
          <w:sz w:val="32"/>
          <w:szCs w:val="32"/>
        </w:rPr>
        <w:t>严格按照规定的程序申请设立，所提交审批的文件资料符合相关要求，项目立项符合国家法律法规、国民经济发展规划和相关政策；绩效目标合理，与工商联职责范围相符，属于部门履职所需，是工商联在参政议政，团结引导全区工商联系统和广大非公有制</w:t>
      </w:r>
      <w:proofErr w:type="gramStart"/>
      <w:r w:rsidR="00FE78D7" w:rsidRPr="003709FB">
        <w:rPr>
          <w:rFonts w:ascii="宋体" w:eastAsia="仿宋" w:hAnsi="宋体" w:hint="eastAsia"/>
          <w:sz w:val="32"/>
          <w:szCs w:val="32"/>
        </w:rPr>
        <w:t>经济人</w:t>
      </w:r>
      <w:proofErr w:type="gramEnd"/>
      <w:r w:rsidR="00FE78D7" w:rsidRPr="003709FB">
        <w:rPr>
          <w:rFonts w:ascii="宋体" w:eastAsia="仿宋" w:hAnsi="宋体" w:hint="eastAsia"/>
          <w:sz w:val="32"/>
          <w:szCs w:val="32"/>
        </w:rPr>
        <w:t>士，大力促进非公有制经济健康发展和非公有制</w:t>
      </w:r>
      <w:proofErr w:type="gramStart"/>
      <w:r w:rsidR="00FE78D7" w:rsidRPr="003709FB">
        <w:rPr>
          <w:rFonts w:ascii="宋体" w:eastAsia="仿宋" w:hAnsi="宋体" w:hint="eastAsia"/>
          <w:sz w:val="32"/>
          <w:szCs w:val="32"/>
        </w:rPr>
        <w:t>经济人士健康</w:t>
      </w:r>
      <w:proofErr w:type="gramEnd"/>
      <w:r w:rsidR="00FE78D7" w:rsidRPr="003709FB">
        <w:rPr>
          <w:rFonts w:ascii="宋体" w:eastAsia="仿宋" w:hAnsi="宋体" w:hint="eastAsia"/>
          <w:sz w:val="32"/>
          <w:szCs w:val="32"/>
        </w:rPr>
        <w:t>成长的具体工作体现。</w:t>
      </w:r>
    </w:p>
    <w:p w:rsidR="009E3938" w:rsidRDefault="00F05486">
      <w:pPr>
        <w:spacing w:line="600" w:lineRule="exact"/>
        <w:ind w:firstLineChars="200" w:firstLine="600"/>
        <w:outlineLvl w:val="0"/>
        <w:rPr>
          <w:rFonts w:ascii="仿宋_GB2312"/>
        </w:rPr>
      </w:pPr>
      <w:r>
        <w:rPr>
          <w:rFonts w:ascii="仿宋_GB2312" w:hint="eastAsia"/>
        </w:rPr>
        <w:t>（二）项目过程情况。</w:t>
      </w:r>
    </w:p>
    <w:p w:rsidR="00FE78D7" w:rsidRPr="00FE78D7" w:rsidRDefault="00FE78D7" w:rsidP="00FE78D7">
      <w:pPr>
        <w:spacing w:line="560" w:lineRule="exact"/>
        <w:ind w:firstLineChars="200" w:firstLine="640"/>
        <w:rPr>
          <w:rFonts w:ascii="宋体" w:eastAsia="仿宋" w:hAnsi="宋体"/>
          <w:sz w:val="32"/>
          <w:szCs w:val="32"/>
        </w:rPr>
      </w:pPr>
      <w:r w:rsidRPr="003709FB">
        <w:rPr>
          <w:rFonts w:ascii="宋体" w:eastAsia="仿宋" w:hAnsi="宋体" w:hint="eastAsia"/>
          <w:sz w:val="32"/>
          <w:szCs w:val="32"/>
        </w:rPr>
        <w:t>严格按照财经纪律对资金管理，遵守相关法律法规和业务管</w:t>
      </w:r>
      <w:r w:rsidRPr="003709FB">
        <w:rPr>
          <w:rFonts w:ascii="宋体" w:eastAsia="仿宋" w:hAnsi="宋体" w:hint="eastAsia"/>
          <w:sz w:val="32"/>
          <w:szCs w:val="32"/>
        </w:rPr>
        <w:lastRenderedPageBreak/>
        <w:t>理的规定，项目资金财政已经全额拨付金</w:t>
      </w:r>
      <w:r w:rsidRPr="003709FB">
        <w:rPr>
          <w:rFonts w:ascii="宋体" w:eastAsia="仿宋" w:hAnsi="宋体" w:hint="eastAsia"/>
          <w:sz w:val="32"/>
          <w:szCs w:val="32"/>
        </w:rPr>
        <w:t>,</w:t>
      </w:r>
      <w:r w:rsidRPr="003709FB">
        <w:rPr>
          <w:rFonts w:ascii="宋体" w:eastAsia="仿宋" w:hAnsi="宋体" w:hint="eastAsia"/>
          <w:sz w:val="32"/>
          <w:szCs w:val="32"/>
        </w:rPr>
        <w:t>资金正常到位，资金使用合</w:t>
      </w:r>
      <w:proofErr w:type="gramStart"/>
      <w:r w:rsidRPr="003709FB">
        <w:rPr>
          <w:rFonts w:ascii="宋体" w:eastAsia="仿宋" w:hAnsi="宋体" w:hint="eastAsia"/>
          <w:sz w:val="32"/>
          <w:szCs w:val="32"/>
        </w:rPr>
        <w:t>规</w:t>
      </w:r>
      <w:proofErr w:type="gramEnd"/>
      <w:r w:rsidRPr="003709FB">
        <w:rPr>
          <w:rFonts w:ascii="宋体" w:eastAsia="仿宋" w:hAnsi="宋体" w:hint="eastAsia"/>
          <w:sz w:val="32"/>
          <w:szCs w:val="32"/>
        </w:rPr>
        <w:t>性</w:t>
      </w:r>
      <w:r w:rsidRPr="003709FB">
        <w:rPr>
          <w:rFonts w:ascii="宋体" w:eastAsia="仿宋" w:hAnsi="宋体" w:hint="eastAsia"/>
          <w:sz w:val="32"/>
          <w:szCs w:val="32"/>
        </w:rPr>
        <w:t>,</w:t>
      </w:r>
      <w:r w:rsidRPr="003709FB">
        <w:rPr>
          <w:rFonts w:ascii="宋体" w:eastAsia="仿宋" w:hAnsi="宋体" w:hint="eastAsia"/>
          <w:sz w:val="32"/>
          <w:szCs w:val="32"/>
        </w:rPr>
        <w:t>项目资金符合国家财经法规和财务管理制度以及有关专项资金管理办法的规定；资金的拨付完整的审批程序和手续；符合项目预算批复规定的用途；不存在截留、挤占、挪用、虚列支出等情况</w:t>
      </w:r>
      <w:r>
        <w:rPr>
          <w:rFonts w:ascii="宋体" w:eastAsia="仿宋" w:hAnsi="宋体" w:hint="eastAsia"/>
          <w:sz w:val="32"/>
          <w:szCs w:val="32"/>
        </w:rPr>
        <w:t>。</w:t>
      </w:r>
    </w:p>
    <w:p w:rsidR="009E3938" w:rsidRDefault="00F05486">
      <w:pPr>
        <w:spacing w:line="600" w:lineRule="exact"/>
        <w:ind w:firstLineChars="200" w:firstLine="600"/>
        <w:outlineLvl w:val="0"/>
        <w:rPr>
          <w:rFonts w:ascii="仿宋_GB2312"/>
        </w:rPr>
      </w:pPr>
      <w:r>
        <w:rPr>
          <w:rFonts w:ascii="仿宋_GB2312" w:hint="eastAsia"/>
        </w:rPr>
        <w:t>（三）项目产出情况。</w:t>
      </w:r>
    </w:p>
    <w:p w:rsidR="00F43B84" w:rsidRPr="00F43B84" w:rsidRDefault="00F43B84" w:rsidP="00F43B84">
      <w:pPr>
        <w:spacing w:line="560" w:lineRule="exact"/>
        <w:ind w:firstLineChars="200" w:firstLine="640"/>
        <w:rPr>
          <w:rFonts w:ascii="宋体" w:eastAsia="仿宋" w:hAnsi="宋体"/>
          <w:sz w:val="32"/>
          <w:szCs w:val="32"/>
        </w:rPr>
      </w:pPr>
      <w:r w:rsidRPr="00F43B84">
        <w:rPr>
          <w:rFonts w:ascii="宋体" w:eastAsia="仿宋" w:hAnsi="宋体" w:hint="eastAsia"/>
          <w:sz w:val="32"/>
          <w:szCs w:val="32"/>
        </w:rPr>
        <w:t>自治区党委书记马兴瑞出席大会并讲话，自治区人民政府主席艾尔肯·吐尼亚</w:t>
      </w:r>
      <w:proofErr w:type="gramStart"/>
      <w:r w:rsidRPr="00F43B84">
        <w:rPr>
          <w:rFonts w:ascii="宋体" w:eastAsia="仿宋" w:hAnsi="宋体" w:hint="eastAsia"/>
          <w:sz w:val="32"/>
          <w:szCs w:val="32"/>
        </w:rPr>
        <w:t>孜</w:t>
      </w:r>
      <w:proofErr w:type="gramEnd"/>
      <w:r w:rsidRPr="00F43B84">
        <w:rPr>
          <w:rFonts w:ascii="宋体" w:eastAsia="仿宋" w:hAnsi="宋体" w:hint="eastAsia"/>
          <w:sz w:val="32"/>
          <w:szCs w:val="32"/>
        </w:rPr>
        <w:t>主持大会。自治区人大、政协、兵团主要领导和自治区党委副书记及党委、政府有关分管领导，自治区高级人民法院、人民检察院主要负责同志出席大会。自治区党政有关部门、人民团体、民主党派、直属高校、中央驻疆单位和兵团有关部门主要负责人，自治区民营企业家、商（协）会、个体工商户代表，以及自治区区属国有企业主要负责同志及自治区有关新闻单位代表</w:t>
      </w:r>
      <w:r w:rsidRPr="00F43B84">
        <w:rPr>
          <w:rFonts w:ascii="宋体" w:eastAsia="仿宋" w:hAnsi="宋体" w:hint="eastAsia"/>
          <w:sz w:val="32"/>
          <w:szCs w:val="32"/>
        </w:rPr>
        <w:t>700</w:t>
      </w:r>
      <w:r w:rsidRPr="00F43B84">
        <w:rPr>
          <w:rFonts w:ascii="宋体" w:eastAsia="仿宋" w:hAnsi="宋体" w:hint="eastAsia"/>
          <w:sz w:val="32"/>
          <w:szCs w:val="32"/>
        </w:rPr>
        <w:t>多人齐聚一堂，共商全区民营经济高质量发展大计。</w:t>
      </w:r>
    </w:p>
    <w:p w:rsidR="00F43B84" w:rsidRPr="00F43B84" w:rsidRDefault="00F43B84" w:rsidP="00F43B84">
      <w:pPr>
        <w:spacing w:line="560" w:lineRule="exact"/>
        <w:ind w:firstLineChars="200" w:firstLine="640"/>
        <w:rPr>
          <w:rFonts w:ascii="宋体" w:eastAsia="仿宋" w:hAnsi="宋体"/>
          <w:sz w:val="32"/>
          <w:szCs w:val="32"/>
        </w:rPr>
      </w:pPr>
      <w:r w:rsidRPr="00F43B84">
        <w:rPr>
          <w:rFonts w:ascii="宋体" w:eastAsia="仿宋" w:hAnsi="宋体" w:hint="eastAsia"/>
          <w:sz w:val="32"/>
          <w:szCs w:val="32"/>
        </w:rPr>
        <w:t>大会以习近平新时代中国特色社会主义思想为指导，认真贯彻党的二十大精神和习近平总书记关于民营经济发展的重要论述，贯彻落实</w:t>
      </w:r>
      <w:r w:rsidRPr="00F43B84">
        <w:rPr>
          <w:rFonts w:ascii="宋体" w:eastAsia="仿宋" w:hAnsi="宋体"/>
          <w:sz w:val="32"/>
          <w:szCs w:val="32"/>
        </w:rPr>
        <w:t>《</w:t>
      </w:r>
      <w:r w:rsidRPr="00F43B84">
        <w:rPr>
          <w:rFonts w:ascii="宋体" w:eastAsia="仿宋" w:hAnsi="宋体" w:hint="eastAsia"/>
          <w:sz w:val="32"/>
          <w:szCs w:val="32"/>
        </w:rPr>
        <w:t>中共中央</w:t>
      </w:r>
      <w:r w:rsidRPr="00F43B84">
        <w:rPr>
          <w:rFonts w:ascii="宋体" w:eastAsia="仿宋" w:hAnsi="宋体"/>
          <w:sz w:val="32"/>
          <w:szCs w:val="32"/>
        </w:rPr>
        <w:t xml:space="preserve"> </w:t>
      </w:r>
      <w:r w:rsidRPr="00F43B84">
        <w:rPr>
          <w:rFonts w:ascii="宋体" w:eastAsia="仿宋" w:hAnsi="宋体" w:hint="eastAsia"/>
          <w:sz w:val="32"/>
          <w:szCs w:val="32"/>
        </w:rPr>
        <w:t>国务院关于促进民营经济发展壮大的意见</w:t>
      </w:r>
      <w:r w:rsidRPr="00F43B84">
        <w:rPr>
          <w:rFonts w:ascii="宋体" w:eastAsia="仿宋" w:hAnsi="宋体"/>
          <w:sz w:val="32"/>
          <w:szCs w:val="32"/>
        </w:rPr>
        <w:t>》</w:t>
      </w:r>
      <w:r w:rsidRPr="00F43B84">
        <w:rPr>
          <w:rFonts w:ascii="宋体" w:eastAsia="仿宋" w:hAnsi="宋体" w:hint="eastAsia"/>
          <w:sz w:val="32"/>
          <w:szCs w:val="32"/>
        </w:rPr>
        <w:t>，聚焦完整准确全面贯彻新时代党</w:t>
      </w:r>
      <w:proofErr w:type="gramStart"/>
      <w:r w:rsidRPr="00F43B84">
        <w:rPr>
          <w:rFonts w:ascii="宋体" w:eastAsia="仿宋" w:hAnsi="宋体" w:hint="eastAsia"/>
          <w:sz w:val="32"/>
          <w:szCs w:val="32"/>
        </w:rPr>
        <w:t>的治疆方略</w:t>
      </w:r>
      <w:proofErr w:type="gramEnd"/>
      <w:r w:rsidRPr="00F43B84">
        <w:rPr>
          <w:rFonts w:ascii="宋体" w:eastAsia="仿宋" w:hAnsi="宋体" w:hint="eastAsia"/>
          <w:sz w:val="32"/>
          <w:szCs w:val="32"/>
        </w:rPr>
        <w:t>，紧密联系实际，对扎实推进全区新时代民营经济高质量发展</w:t>
      </w:r>
      <w:proofErr w:type="gramStart"/>
      <w:r w:rsidRPr="00F43B84">
        <w:rPr>
          <w:rFonts w:ascii="宋体" w:eastAsia="仿宋" w:hAnsi="宋体" w:hint="eastAsia"/>
          <w:sz w:val="32"/>
          <w:szCs w:val="32"/>
        </w:rPr>
        <w:t>作出</w:t>
      </w:r>
      <w:proofErr w:type="gramEnd"/>
      <w:r w:rsidRPr="00F43B84">
        <w:rPr>
          <w:rFonts w:ascii="宋体" w:eastAsia="仿宋" w:hAnsi="宋体" w:hint="eastAsia"/>
          <w:sz w:val="32"/>
          <w:szCs w:val="32"/>
        </w:rPr>
        <w:t>重点部署，为新征程上新疆民营经济高质量发展明确了目标任务、提出了重大举措、选树了先进标杆、指明了前进方向。与会人员一致认为，大会规格高、内容实、影响大、反响好，是一次务实高效、有形</w:t>
      </w:r>
      <w:r w:rsidRPr="00F43B84">
        <w:rPr>
          <w:rFonts w:ascii="宋体" w:eastAsia="仿宋" w:hAnsi="宋体" w:hint="eastAsia"/>
          <w:sz w:val="32"/>
          <w:szCs w:val="32"/>
        </w:rPr>
        <w:lastRenderedPageBreak/>
        <w:t>有感、有力有效的大会，令人欢欣鼓舞、倍感振奋，在新疆新时代民营经济发展历程、民营经济统战工作中具有里程碑意义。</w:t>
      </w:r>
    </w:p>
    <w:p w:rsidR="00F43B84" w:rsidRPr="00F43B84" w:rsidRDefault="00F43B84" w:rsidP="00F43B84">
      <w:pPr>
        <w:spacing w:line="560" w:lineRule="exact"/>
        <w:ind w:firstLineChars="200" w:firstLine="640"/>
        <w:rPr>
          <w:rFonts w:ascii="宋体" w:eastAsia="仿宋" w:hAnsi="宋体"/>
          <w:sz w:val="32"/>
          <w:szCs w:val="32"/>
        </w:rPr>
      </w:pPr>
      <w:r w:rsidRPr="00F43B84">
        <w:rPr>
          <w:rFonts w:ascii="宋体" w:eastAsia="仿宋" w:hAnsi="宋体" w:hint="eastAsia"/>
          <w:sz w:val="32"/>
          <w:szCs w:val="32"/>
        </w:rPr>
        <w:t>展现了同心，增强了赋能和蓄力。大会认真学习贯彻习近平总书记关于民营经济发展的重要论述，特别是在党中央、国务院刚刚发布</w:t>
      </w:r>
      <w:r w:rsidRPr="00F43B84">
        <w:rPr>
          <w:rFonts w:ascii="宋体" w:eastAsia="仿宋" w:hAnsi="宋体"/>
          <w:sz w:val="32"/>
          <w:szCs w:val="32"/>
        </w:rPr>
        <w:t>《</w:t>
      </w:r>
      <w:r w:rsidRPr="00F43B84">
        <w:rPr>
          <w:rFonts w:ascii="宋体" w:eastAsia="仿宋" w:hAnsi="宋体" w:hint="eastAsia"/>
          <w:sz w:val="32"/>
          <w:szCs w:val="32"/>
        </w:rPr>
        <w:t>关于促进民营经济发展壮大的意见</w:t>
      </w:r>
      <w:r w:rsidRPr="00F43B84">
        <w:rPr>
          <w:rFonts w:ascii="宋体" w:eastAsia="仿宋" w:hAnsi="宋体"/>
          <w:sz w:val="32"/>
          <w:szCs w:val="32"/>
        </w:rPr>
        <w:t>》</w:t>
      </w:r>
      <w:r w:rsidRPr="00F43B84">
        <w:rPr>
          <w:rFonts w:ascii="宋体" w:eastAsia="仿宋" w:hAnsi="宋体" w:hint="eastAsia"/>
          <w:sz w:val="32"/>
          <w:szCs w:val="32"/>
        </w:rPr>
        <w:t>后及时召开，对全区民营经济高质量发展进行再推动、再引领，充分体现了自治区党委、政府坚定坚决贯彻习近平总书记重要讲话重要指示精神、落实党中央国务院重大决策部署的高度政治自觉、思想自觉和行动自觉，大会契合大势、正当其时，更为全区民营经济高质量发展赋了能、蓄了力。</w:t>
      </w:r>
    </w:p>
    <w:p w:rsidR="00F43B84" w:rsidRPr="00F43B84" w:rsidRDefault="00F43B84" w:rsidP="00F43B84">
      <w:pPr>
        <w:spacing w:line="560" w:lineRule="exact"/>
        <w:ind w:firstLineChars="200" w:firstLine="640"/>
        <w:rPr>
          <w:rFonts w:ascii="宋体" w:eastAsia="仿宋" w:hAnsi="宋体"/>
          <w:sz w:val="32"/>
          <w:szCs w:val="32"/>
        </w:rPr>
      </w:pPr>
      <w:r w:rsidRPr="00F43B84">
        <w:rPr>
          <w:rFonts w:ascii="宋体" w:eastAsia="仿宋" w:hAnsi="宋体" w:hint="eastAsia"/>
          <w:sz w:val="32"/>
          <w:szCs w:val="32"/>
        </w:rPr>
        <w:t>彰显了决心，看到了希望和潜力。马兴瑞书记在大会上的讲话，是对以习近平同志为核心的党中央关于坚定不移坚持“两个毫不动摇”、促进“两个健康”、着力构建大统战工作格局的一次再宣示、再动员，也是对推动全区民营经济高质量发展的再指导、再号召，让人备受鼓舞、倍感振奋，充分体现了自治区党委、政府着力推动全区民营经济高质量发展的坚定决心，让广大民营企业和民营</w:t>
      </w:r>
      <w:proofErr w:type="gramStart"/>
      <w:r w:rsidRPr="00F43B84">
        <w:rPr>
          <w:rFonts w:ascii="宋体" w:eastAsia="仿宋" w:hAnsi="宋体" w:hint="eastAsia"/>
          <w:sz w:val="32"/>
          <w:szCs w:val="32"/>
        </w:rPr>
        <w:t>经济人</w:t>
      </w:r>
      <w:proofErr w:type="gramEnd"/>
      <w:r w:rsidRPr="00F43B84">
        <w:rPr>
          <w:rFonts w:ascii="宋体" w:eastAsia="仿宋" w:hAnsi="宋体" w:hint="eastAsia"/>
          <w:sz w:val="32"/>
          <w:szCs w:val="32"/>
        </w:rPr>
        <w:t>士充满希望，看到了新疆未来民营经济高质量发展的巨大潜力。</w:t>
      </w:r>
    </w:p>
    <w:p w:rsidR="00F43B84" w:rsidRPr="00F43B84" w:rsidRDefault="00F43B84" w:rsidP="00F43B84">
      <w:pPr>
        <w:spacing w:line="560" w:lineRule="exact"/>
        <w:ind w:firstLineChars="200" w:firstLine="640"/>
        <w:rPr>
          <w:rFonts w:ascii="宋体" w:eastAsia="仿宋" w:hAnsi="宋体"/>
          <w:sz w:val="32"/>
          <w:szCs w:val="32"/>
        </w:rPr>
      </w:pPr>
      <w:r w:rsidRPr="00F43B84">
        <w:rPr>
          <w:rFonts w:ascii="宋体" w:eastAsia="仿宋" w:hAnsi="宋体" w:hint="eastAsia"/>
          <w:sz w:val="32"/>
          <w:szCs w:val="32"/>
        </w:rPr>
        <w:t>提振了信心，激发了发展的动力。大会发布的《关于促进民营经济发展壮大的若干政策措施》大礼包，特别是马兴瑞书记讲话中对民营经济重要地位作用的充分肯定、对发展形势的全面分析，以及对普遍关注的营商环境、投资融资、账款清欠等热点难点的精准回应，干货满满、含金量足，不仅让民营企业和民营</w:t>
      </w:r>
      <w:proofErr w:type="gramStart"/>
      <w:r w:rsidRPr="00F43B84">
        <w:rPr>
          <w:rFonts w:ascii="宋体" w:eastAsia="仿宋" w:hAnsi="宋体" w:hint="eastAsia"/>
          <w:sz w:val="32"/>
          <w:szCs w:val="32"/>
        </w:rPr>
        <w:t>经</w:t>
      </w:r>
      <w:r w:rsidRPr="00F43B84">
        <w:rPr>
          <w:rFonts w:ascii="宋体" w:eastAsia="仿宋" w:hAnsi="宋体" w:hint="eastAsia"/>
          <w:sz w:val="32"/>
          <w:szCs w:val="32"/>
        </w:rPr>
        <w:lastRenderedPageBreak/>
        <w:t>济人</w:t>
      </w:r>
      <w:proofErr w:type="gramEnd"/>
      <w:r w:rsidRPr="00F43B84">
        <w:rPr>
          <w:rFonts w:ascii="宋体" w:eastAsia="仿宋" w:hAnsi="宋体" w:hint="eastAsia"/>
          <w:sz w:val="32"/>
          <w:szCs w:val="32"/>
        </w:rPr>
        <w:t>士吃下定心丸，而且极大提振和坚定了大家在</w:t>
      </w:r>
      <w:proofErr w:type="gramStart"/>
      <w:r w:rsidRPr="00F43B84">
        <w:rPr>
          <w:rFonts w:ascii="宋体" w:eastAsia="仿宋" w:hAnsi="宋体" w:hint="eastAsia"/>
          <w:sz w:val="32"/>
          <w:szCs w:val="32"/>
        </w:rPr>
        <w:t>疆创业</w:t>
      </w:r>
      <w:proofErr w:type="gramEnd"/>
      <w:r w:rsidRPr="00F43B84">
        <w:rPr>
          <w:rFonts w:ascii="宋体" w:eastAsia="仿宋" w:hAnsi="宋体" w:hint="eastAsia"/>
          <w:sz w:val="32"/>
          <w:szCs w:val="32"/>
        </w:rPr>
        <w:t>兴业、创新发展的信心，激发了大家参与“八大产业集群”“‘一带一路’核心区”“中国（新疆）自贸试验区”建设的热情，为民营经济高质量发展注入了强劲动力。</w:t>
      </w:r>
    </w:p>
    <w:p w:rsidR="00F43B84" w:rsidRPr="00F43B84" w:rsidRDefault="00F43B84" w:rsidP="00F43B84">
      <w:pPr>
        <w:spacing w:line="560" w:lineRule="exact"/>
        <w:ind w:firstLineChars="200" w:firstLine="640"/>
        <w:rPr>
          <w:rFonts w:ascii="宋体" w:eastAsia="仿宋" w:hAnsi="宋体"/>
          <w:sz w:val="32"/>
          <w:szCs w:val="32"/>
        </w:rPr>
      </w:pPr>
      <w:r w:rsidRPr="00F43B84">
        <w:rPr>
          <w:rFonts w:ascii="宋体" w:eastAsia="仿宋" w:hAnsi="宋体"/>
          <w:sz w:val="32"/>
          <w:szCs w:val="32"/>
        </w:rPr>
        <w:t>鼓舞</w:t>
      </w:r>
      <w:r w:rsidRPr="00F43B84">
        <w:rPr>
          <w:rFonts w:ascii="宋体" w:eastAsia="仿宋" w:hAnsi="宋体" w:hint="eastAsia"/>
          <w:sz w:val="32"/>
          <w:szCs w:val="32"/>
        </w:rPr>
        <w:t>了人心，凝聚起奋进的合力。大会隆重表彰</w:t>
      </w:r>
      <w:r w:rsidRPr="00F43B84">
        <w:rPr>
          <w:rFonts w:ascii="宋体" w:eastAsia="仿宋" w:hAnsi="宋体" w:hint="eastAsia"/>
          <w:sz w:val="32"/>
          <w:szCs w:val="32"/>
        </w:rPr>
        <w:t>100</w:t>
      </w:r>
      <w:r w:rsidRPr="00F43B84">
        <w:rPr>
          <w:rFonts w:ascii="宋体" w:eastAsia="仿宋" w:hAnsi="宋体" w:hint="eastAsia"/>
          <w:sz w:val="32"/>
          <w:szCs w:val="32"/>
        </w:rPr>
        <w:t>名“自治区非公有制</w:t>
      </w:r>
      <w:proofErr w:type="gramStart"/>
      <w:r w:rsidRPr="00F43B84">
        <w:rPr>
          <w:rFonts w:ascii="宋体" w:eastAsia="仿宋" w:hAnsi="宋体" w:hint="eastAsia"/>
          <w:sz w:val="32"/>
          <w:szCs w:val="32"/>
        </w:rPr>
        <w:t>经济人</w:t>
      </w:r>
      <w:proofErr w:type="gramEnd"/>
      <w:r w:rsidRPr="00F43B84">
        <w:rPr>
          <w:rFonts w:ascii="宋体" w:eastAsia="仿宋" w:hAnsi="宋体" w:hint="eastAsia"/>
          <w:sz w:val="32"/>
          <w:szCs w:val="32"/>
        </w:rPr>
        <w:t>士优秀中国特色社会主义事业建设者”，为广大民营企业和民营</w:t>
      </w:r>
      <w:proofErr w:type="gramStart"/>
      <w:r w:rsidRPr="00F43B84">
        <w:rPr>
          <w:rFonts w:ascii="宋体" w:eastAsia="仿宋" w:hAnsi="宋体" w:hint="eastAsia"/>
          <w:sz w:val="32"/>
          <w:szCs w:val="32"/>
        </w:rPr>
        <w:t>经济人士坚持</w:t>
      </w:r>
      <w:proofErr w:type="gramEnd"/>
      <w:r w:rsidRPr="00F43B84">
        <w:rPr>
          <w:rFonts w:ascii="宋体" w:eastAsia="仿宋" w:hAnsi="宋体" w:hint="eastAsia"/>
          <w:sz w:val="32"/>
          <w:szCs w:val="32"/>
        </w:rPr>
        <w:t>政治引领、带动共同富裕、认真履行社会责任树起了标杆。尤其是大会召开前后，各主流媒体广泛宣传报道，不仅强化了各级党政促进民营经济发展壮大的责任感使命感，营造了全社会尊商、爱商、亲商的浓厚氛围，还让广大民营企业和民营</w:t>
      </w:r>
      <w:proofErr w:type="gramStart"/>
      <w:r w:rsidRPr="00F43B84">
        <w:rPr>
          <w:rFonts w:ascii="宋体" w:eastAsia="仿宋" w:hAnsi="宋体" w:hint="eastAsia"/>
          <w:sz w:val="32"/>
          <w:szCs w:val="32"/>
        </w:rPr>
        <w:t>经济人</w:t>
      </w:r>
      <w:proofErr w:type="gramEnd"/>
      <w:r w:rsidRPr="00F43B84">
        <w:rPr>
          <w:rFonts w:ascii="宋体" w:eastAsia="仿宋" w:hAnsi="宋体" w:hint="eastAsia"/>
          <w:sz w:val="32"/>
          <w:szCs w:val="32"/>
        </w:rPr>
        <w:t>士倍感欣慰自豪、更加自信从容，“自己人”的意识更强、“主人翁”的责任更大，为全区民营经济、民营企业做大做强凝聚起强大的奋进合力。</w:t>
      </w:r>
    </w:p>
    <w:p w:rsidR="009E3938" w:rsidRDefault="00F05486">
      <w:pPr>
        <w:spacing w:line="600" w:lineRule="exact"/>
        <w:ind w:firstLineChars="200" w:firstLine="600"/>
        <w:outlineLvl w:val="0"/>
        <w:rPr>
          <w:rFonts w:ascii="仿宋_GB2312"/>
        </w:rPr>
      </w:pPr>
      <w:r>
        <w:rPr>
          <w:rFonts w:ascii="仿宋_GB2312" w:hint="eastAsia"/>
        </w:rPr>
        <w:t>（四）项目效益情况。</w:t>
      </w:r>
    </w:p>
    <w:p w:rsidR="00F43B84" w:rsidRPr="00F43B84" w:rsidRDefault="00F43B84" w:rsidP="00F43B84">
      <w:pPr>
        <w:spacing w:line="560" w:lineRule="exact"/>
        <w:ind w:firstLineChars="200" w:firstLine="640"/>
        <w:rPr>
          <w:rFonts w:ascii="宋体" w:eastAsia="仿宋" w:hAnsi="宋体"/>
          <w:sz w:val="32"/>
          <w:szCs w:val="32"/>
        </w:rPr>
      </w:pPr>
      <w:r w:rsidRPr="00F43B84">
        <w:rPr>
          <w:rFonts w:ascii="宋体" w:eastAsia="仿宋" w:hAnsi="宋体" w:hint="eastAsia"/>
          <w:sz w:val="32"/>
          <w:szCs w:val="32"/>
        </w:rPr>
        <w:t>自治区党委常委、政府常务副主席陈伟俊在会上发布的《自治区关于促进民营经济发展壮大的若干政策措施》及说明，引发广泛热议。尤其在措施制定期间，马兴瑞书记、艾尔肯·吐尼亚</w:t>
      </w:r>
      <w:proofErr w:type="gramStart"/>
      <w:r w:rsidRPr="00F43B84">
        <w:rPr>
          <w:rFonts w:ascii="宋体" w:eastAsia="仿宋" w:hAnsi="宋体" w:hint="eastAsia"/>
          <w:sz w:val="32"/>
          <w:szCs w:val="32"/>
        </w:rPr>
        <w:t>孜</w:t>
      </w:r>
      <w:proofErr w:type="gramEnd"/>
      <w:r w:rsidRPr="00F43B84">
        <w:rPr>
          <w:rFonts w:ascii="宋体" w:eastAsia="仿宋" w:hAnsi="宋体" w:hint="eastAsia"/>
          <w:sz w:val="32"/>
          <w:szCs w:val="32"/>
        </w:rPr>
        <w:t>主席专门批示、提出要求；政府研究室、工信厅、工商联等部门多次组织相关部门领导、特别是民营企业家和商会代表座谈交流，听取吸纳意见，回应期望关切，满足所盼所需，最终从十个方面制定</w:t>
      </w:r>
      <w:r w:rsidRPr="00F43B84">
        <w:rPr>
          <w:rFonts w:ascii="宋体" w:eastAsia="仿宋" w:hAnsi="宋体"/>
          <w:sz w:val="32"/>
          <w:szCs w:val="32"/>
        </w:rPr>
        <w:t>36</w:t>
      </w:r>
      <w:r w:rsidRPr="00F43B84">
        <w:rPr>
          <w:rFonts w:ascii="宋体" w:eastAsia="仿宋" w:hAnsi="宋体" w:hint="eastAsia"/>
          <w:sz w:val="32"/>
          <w:szCs w:val="32"/>
        </w:rPr>
        <w:t>项举措形成清单并明确责任单位、落实路径和完成时限，确保了措施内容实、含金量高，接地气、针对性强，受到各级党政、社会各界尤其是广大民营企业和民营</w:t>
      </w:r>
      <w:proofErr w:type="gramStart"/>
      <w:r w:rsidRPr="00F43B84">
        <w:rPr>
          <w:rFonts w:ascii="宋体" w:eastAsia="仿宋" w:hAnsi="宋体" w:hint="eastAsia"/>
          <w:sz w:val="32"/>
          <w:szCs w:val="32"/>
        </w:rPr>
        <w:t>经济人</w:t>
      </w:r>
      <w:proofErr w:type="gramEnd"/>
      <w:r w:rsidRPr="00F43B84">
        <w:rPr>
          <w:rFonts w:ascii="宋体" w:eastAsia="仿宋" w:hAnsi="宋体" w:hint="eastAsia"/>
          <w:sz w:val="32"/>
          <w:szCs w:val="32"/>
        </w:rPr>
        <w:t>士的一致</w:t>
      </w:r>
      <w:r w:rsidRPr="00F43B84">
        <w:rPr>
          <w:rFonts w:ascii="宋体" w:eastAsia="仿宋" w:hAnsi="宋体" w:hint="eastAsia"/>
          <w:sz w:val="32"/>
          <w:szCs w:val="32"/>
        </w:rPr>
        <w:lastRenderedPageBreak/>
        <w:t>好评和欢迎。</w:t>
      </w:r>
    </w:p>
    <w:p w:rsidR="00F43B84" w:rsidRPr="00F43B84" w:rsidRDefault="00F43B84" w:rsidP="00F43B84">
      <w:pPr>
        <w:spacing w:line="560" w:lineRule="exact"/>
        <w:ind w:firstLineChars="200" w:firstLine="640"/>
        <w:rPr>
          <w:rFonts w:ascii="宋体" w:eastAsia="仿宋" w:hAnsi="宋体" w:hint="eastAsia"/>
          <w:sz w:val="32"/>
          <w:szCs w:val="32"/>
        </w:rPr>
      </w:pPr>
      <w:r w:rsidRPr="00F43B84">
        <w:rPr>
          <w:rFonts w:ascii="宋体" w:eastAsia="仿宋" w:hAnsi="宋体" w:hint="eastAsia"/>
          <w:sz w:val="32"/>
          <w:szCs w:val="32"/>
        </w:rPr>
        <w:t>组织开展的先进表彰和全程宣传，是大会隆重热烈的现实体现。自治区党委统战部牵头抓总，工信厅、</w:t>
      </w:r>
      <w:proofErr w:type="gramStart"/>
      <w:r w:rsidRPr="00F43B84">
        <w:rPr>
          <w:rFonts w:ascii="宋体" w:eastAsia="仿宋" w:hAnsi="宋体" w:hint="eastAsia"/>
          <w:sz w:val="32"/>
          <w:szCs w:val="32"/>
        </w:rPr>
        <w:t>人社厅</w:t>
      </w:r>
      <w:proofErr w:type="gramEnd"/>
      <w:r w:rsidRPr="00F43B84">
        <w:rPr>
          <w:rFonts w:ascii="宋体" w:eastAsia="仿宋" w:hAnsi="宋体" w:hint="eastAsia"/>
          <w:sz w:val="32"/>
          <w:szCs w:val="32"/>
        </w:rPr>
        <w:t>、市场监督管理局、工商联五部门和各地州市有关部门遴选出</w:t>
      </w:r>
      <w:r w:rsidRPr="00F43B84">
        <w:rPr>
          <w:rFonts w:ascii="宋体" w:eastAsia="仿宋" w:hAnsi="宋体"/>
          <w:sz w:val="32"/>
          <w:szCs w:val="32"/>
        </w:rPr>
        <w:t>100</w:t>
      </w:r>
      <w:r w:rsidRPr="00F43B84">
        <w:rPr>
          <w:rFonts w:ascii="宋体" w:eastAsia="仿宋" w:hAnsi="宋体" w:hint="eastAsia"/>
          <w:sz w:val="32"/>
          <w:szCs w:val="32"/>
        </w:rPr>
        <w:t>名“自治区非公有制</w:t>
      </w:r>
      <w:proofErr w:type="gramStart"/>
      <w:r w:rsidRPr="00F43B84">
        <w:rPr>
          <w:rFonts w:ascii="宋体" w:eastAsia="仿宋" w:hAnsi="宋体" w:hint="eastAsia"/>
          <w:sz w:val="32"/>
          <w:szCs w:val="32"/>
        </w:rPr>
        <w:t>经济人</w:t>
      </w:r>
      <w:proofErr w:type="gramEnd"/>
      <w:r w:rsidRPr="00F43B84">
        <w:rPr>
          <w:rFonts w:ascii="宋体" w:eastAsia="仿宋" w:hAnsi="宋体" w:hint="eastAsia"/>
          <w:sz w:val="32"/>
          <w:szCs w:val="32"/>
        </w:rPr>
        <w:t>士优秀中国特色社会主义事业建设者”在大会上隆重表彰，并组织表彰代表作情真意切的发言，为大会锦上添花。特别是大会期间，自治区党委宣传部、统战部、工商联等部门专门制定宣传方案，有序组织引导各级主流媒体、自媒体竞相报道大会情况，扩大宣传覆盖、凝聚发展共识、拓展统战影响，既在民营经济领域激发了学先进、争一流的发展劲头，也在全社会营造了更加关心支持民营经济发展壮大、关注民营经济统战工作、积极构建大统战工作格局的良好氛围。</w:t>
      </w:r>
    </w:p>
    <w:p w:rsidR="00F43B84" w:rsidRPr="00F43B84" w:rsidRDefault="00F43B84" w:rsidP="00F43B84">
      <w:pPr>
        <w:spacing w:line="560" w:lineRule="exact"/>
        <w:ind w:firstLineChars="200" w:firstLine="640"/>
        <w:rPr>
          <w:rFonts w:ascii="宋体" w:eastAsia="仿宋" w:hAnsi="宋体"/>
          <w:sz w:val="32"/>
          <w:szCs w:val="32"/>
        </w:rPr>
      </w:pPr>
      <w:r w:rsidRPr="00F43B84">
        <w:rPr>
          <w:rFonts w:ascii="宋体" w:eastAsia="仿宋" w:hAnsi="宋体" w:hint="eastAsia"/>
          <w:sz w:val="32"/>
          <w:szCs w:val="32"/>
        </w:rPr>
        <w:t>督促指导各地各部门迅速行动起来，结合“八大产业集群”“一带一路核心区”“中国（新疆）自贸试验区”建设等重点内容，采取各种方式开展《若干政策措施》解读，强化督查考核，细化任务、压实责任，推动大会精神落实落地，杜绝促进民营经济发展壮大“上热下冷”、“雷声大、雨点小”等现象，切实增强广大民营</w:t>
      </w:r>
      <w:proofErr w:type="gramStart"/>
      <w:r w:rsidRPr="00F43B84">
        <w:rPr>
          <w:rFonts w:ascii="宋体" w:eastAsia="仿宋" w:hAnsi="宋体" w:hint="eastAsia"/>
          <w:sz w:val="32"/>
          <w:szCs w:val="32"/>
        </w:rPr>
        <w:t>经济人</w:t>
      </w:r>
      <w:proofErr w:type="gramEnd"/>
      <w:r w:rsidRPr="00F43B84">
        <w:rPr>
          <w:rFonts w:ascii="宋体" w:eastAsia="仿宋" w:hAnsi="宋体" w:hint="eastAsia"/>
          <w:sz w:val="32"/>
          <w:szCs w:val="32"/>
        </w:rPr>
        <w:t>士的政策获得感。</w:t>
      </w:r>
    </w:p>
    <w:p w:rsidR="00F43B84" w:rsidRPr="00F43B84" w:rsidRDefault="00F43B84" w:rsidP="00F43B84">
      <w:pPr>
        <w:spacing w:line="560" w:lineRule="exact"/>
        <w:ind w:firstLineChars="200" w:firstLine="640"/>
        <w:rPr>
          <w:rFonts w:ascii="宋体" w:eastAsia="仿宋" w:hAnsi="宋体"/>
          <w:sz w:val="32"/>
          <w:szCs w:val="32"/>
        </w:rPr>
      </w:pPr>
    </w:p>
    <w:p w:rsidR="009E3938" w:rsidRDefault="00F05486">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FE78D7" w:rsidRDefault="00FE78D7" w:rsidP="00FE78D7">
      <w:pPr>
        <w:spacing w:line="560" w:lineRule="exact"/>
        <w:ind w:firstLineChars="200" w:firstLine="640"/>
        <w:rPr>
          <w:rFonts w:ascii="宋体" w:eastAsia="仿宋" w:hAnsi="宋体"/>
          <w:sz w:val="32"/>
          <w:szCs w:val="32"/>
        </w:rPr>
      </w:pPr>
      <w:r>
        <w:rPr>
          <w:rFonts w:ascii="宋体" w:eastAsia="仿宋" w:hAnsi="宋体" w:hint="eastAsia"/>
          <w:sz w:val="32"/>
          <w:szCs w:val="32"/>
        </w:rPr>
        <w:t>（一）主要经验及做法</w:t>
      </w:r>
    </w:p>
    <w:p w:rsidR="00FE78D7" w:rsidRDefault="00FE78D7" w:rsidP="00FE78D7">
      <w:pPr>
        <w:spacing w:line="560" w:lineRule="exact"/>
        <w:ind w:firstLineChars="200" w:firstLine="640"/>
        <w:rPr>
          <w:rFonts w:ascii="宋体" w:eastAsia="仿宋" w:hAnsi="宋体"/>
          <w:sz w:val="32"/>
          <w:szCs w:val="32"/>
        </w:rPr>
      </w:pPr>
      <w:r>
        <w:rPr>
          <w:rFonts w:ascii="宋体" w:eastAsia="仿宋" w:hAnsi="宋体" w:hint="eastAsia"/>
          <w:sz w:val="32"/>
          <w:szCs w:val="32"/>
        </w:rPr>
        <w:t>（</w:t>
      </w:r>
      <w:r>
        <w:rPr>
          <w:rFonts w:ascii="宋体" w:eastAsia="仿宋" w:hAnsi="宋体" w:hint="eastAsia"/>
          <w:sz w:val="32"/>
          <w:szCs w:val="32"/>
        </w:rPr>
        <w:t>1</w:t>
      </w:r>
      <w:r>
        <w:rPr>
          <w:rFonts w:ascii="宋体" w:eastAsia="仿宋" w:hAnsi="宋体" w:hint="eastAsia"/>
          <w:sz w:val="32"/>
          <w:szCs w:val="32"/>
        </w:rPr>
        <w:t>）严格资金财务管理制度，严格按照财务管理要求，加强资金管理和监督，确保资金使用安全。</w:t>
      </w:r>
    </w:p>
    <w:p w:rsidR="00FE78D7" w:rsidRDefault="00FE78D7" w:rsidP="00FE78D7">
      <w:pPr>
        <w:spacing w:line="560" w:lineRule="exact"/>
        <w:ind w:firstLineChars="200" w:firstLine="640"/>
        <w:rPr>
          <w:rFonts w:ascii="宋体" w:eastAsia="仿宋" w:hAnsi="宋体"/>
          <w:sz w:val="32"/>
          <w:szCs w:val="32"/>
        </w:rPr>
      </w:pPr>
      <w:r>
        <w:rPr>
          <w:rFonts w:ascii="宋体" w:eastAsia="仿宋" w:hAnsi="宋体" w:hint="eastAsia"/>
          <w:sz w:val="32"/>
          <w:szCs w:val="32"/>
        </w:rPr>
        <w:lastRenderedPageBreak/>
        <w:t>（</w:t>
      </w:r>
      <w:r>
        <w:rPr>
          <w:rFonts w:ascii="宋体" w:eastAsia="仿宋" w:hAnsi="宋体" w:hint="eastAsia"/>
          <w:sz w:val="32"/>
          <w:szCs w:val="32"/>
        </w:rPr>
        <w:t>2</w:t>
      </w:r>
      <w:r>
        <w:rPr>
          <w:rFonts w:ascii="宋体" w:eastAsia="仿宋" w:hAnsi="宋体" w:hint="eastAsia"/>
          <w:sz w:val="32"/>
          <w:szCs w:val="32"/>
        </w:rPr>
        <w:t>）实行财务汇报制度。除绩效监控工作外，每季度向党组汇报机关财务情况，资金使用进度，让党组领导对资金使用心中有数，便于对工作开展的决策。</w:t>
      </w:r>
    </w:p>
    <w:p w:rsidR="00FE78D7" w:rsidRDefault="00FE78D7" w:rsidP="00FE78D7">
      <w:pPr>
        <w:spacing w:line="560" w:lineRule="exact"/>
        <w:ind w:firstLineChars="200" w:firstLine="640"/>
        <w:rPr>
          <w:rFonts w:ascii="宋体" w:eastAsia="仿宋" w:hAnsi="宋体"/>
          <w:sz w:val="32"/>
          <w:szCs w:val="32"/>
        </w:rPr>
      </w:pPr>
      <w:r>
        <w:rPr>
          <w:rFonts w:ascii="宋体" w:eastAsia="仿宋" w:hAnsi="宋体" w:hint="eastAsia"/>
          <w:sz w:val="32"/>
          <w:szCs w:val="32"/>
        </w:rPr>
        <w:t>（二）</w:t>
      </w:r>
      <w:r w:rsidRPr="008F4CD3">
        <w:rPr>
          <w:rFonts w:ascii="宋体" w:eastAsia="仿宋" w:hAnsi="宋体"/>
          <w:sz w:val="32"/>
          <w:szCs w:val="32"/>
        </w:rPr>
        <w:t>存在的问题</w:t>
      </w:r>
    </w:p>
    <w:p w:rsidR="00FE78D7" w:rsidRPr="003C0794" w:rsidRDefault="00FE78D7" w:rsidP="00FE78D7">
      <w:pPr>
        <w:spacing w:line="560" w:lineRule="exact"/>
        <w:ind w:firstLineChars="200" w:firstLine="640"/>
        <w:rPr>
          <w:rFonts w:ascii="宋体" w:eastAsia="仿宋" w:hAnsi="宋体"/>
          <w:sz w:val="32"/>
          <w:szCs w:val="32"/>
        </w:rPr>
      </w:pPr>
      <w:r w:rsidRPr="003C0794">
        <w:rPr>
          <w:rFonts w:ascii="宋体" w:eastAsia="仿宋" w:hAnsi="宋体" w:hint="eastAsia"/>
          <w:sz w:val="32"/>
          <w:szCs w:val="32"/>
        </w:rPr>
        <w:t>一是对绩效监控工作重要性认识不足，在吃透、掌握绩效监控相关文件上没有下功夫，缺乏开展绩效监控工作的主</w:t>
      </w:r>
      <w:r>
        <w:rPr>
          <w:rFonts w:ascii="宋体" w:eastAsia="仿宋" w:hAnsi="宋体" w:hint="eastAsia"/>
          <w:sz w:val="32"/>
          <w:szCs w:val="32"/>
        </w:rPr>
        <w:t>动性，对绩效监控的本质要求和目标、具体实施流程等方面理解不到位。</w:t>
      </w:r>
    </w:p>
    <w:p w:rsidR="00FE78D7" w:rsidRPr="003C0794" w:rsidRDefault="00FE78D7" w:rsidP="00FE78D7">
      <w:pPr>
        <w:spacing w:line="560" w:lineRule="exact"/>
        <w:ind w:firstLineChars="200" w:firstLine="640"/>
        <w:rPr>
          <w:rStyle w:val="a5"/>
          <w:rFonts w:ascii="宋体" w:eastAsia="仿宋" w:hAnsi="宋体"/>
          <w:b w:val="0"/>
          <w:bCs w:val="0"/>
          <w:sz w:val="32"/>
          <w:szCs w:val="32"/>
        </w:rPr>
      </w:pPr>
      <w:r w:rsidRPr="003C0794">
        <w:rPr>
          <w:rFonts w:ascii="宋体" w:eastAsia="仿宋" w:hAnsi="宋体" w:hint="eastAsia"/>
          <w:sz w:val="32"/>
          <w:szCs w:val="32"/>
        </w:rPr>
        <w:t>二是绩效监控工作制度建设有待完善，职责分工不清，单位内部配合不够顺畅</w:t>
      </w:r>
      <w:r>
        <w:rPr>
          <w:rFonts w:ascii="宋体" w:eastAsia="仿宋" w:hAnsi="宋体" w:hint="eastAsia"/>
          <w:sz w:val="32"/>
          <w:szCs w:val="32"/>
        </w:rPr>
        <w:t>。</w:t>
      </w:r>
    </w:p>
    <w:p w:rsidR="00FE78D7" w:rsidRPr="00FE78D7" w:rsidRDefault="00FE78D7" w:rsidP="00FE78D7">
      <w:pPr>
        <w:spacing w:line="560" w:lineRule="exact"/>
        <w:ind w:firstLineChars="200" w:firstLine="640"/>
      </w:pPr>
      <w:r w:rsidRPr="00825378">
        <w:rPr>
          <w:rFonts w:ascii="宋体" w:eastAsia="仿宋" w:hAnsi="宋体" w:hint="eastAsia"/>
          <w:sz w:val="32"/>
          <w:szCs w:val="32"/>
        </w:rPr>
        <w:t>结合单位实际情况和业务特点，制定出台专项工作经费使用管理办法，提高认识，转变观念，严格执行国家财经法规和财务管理制度以及有关专项资金管理办法，按照项目预算批复的用途规范资金使用，紧紧围绕统战工作重点，科学合理的设立项目绩效指标体系，保证项目评价指标的实用性、可操作性和规范性。</w:t>
      </w:r>
      <w:r w:rsidRPr="005A5A4A">
        <w:rPr>
          <w:rFonts w:ascii="宋体" w:eastAsia="仿宋" w:hAnsi="宋体"/>
          <w:sz w:val="32"/>
          <w:szCs w:val="32"/>
        </w:rPr>
        <w:t>加强组织领导。要加强对项目工作的全面领导，便于及时发现项目运行过程中出现的问题并加以改进。对日常工作加强规范和监督，防止在项目执行过程中出现偏差。</w:t>
      </w:r>
    </w:p>
    <w:p w:rsidR="009E3938" w:rsidRDefault="00F05486">
      <w:pPr>
        <w:spacing w:line="600" w:lineRule="exact"/>
        <w:ind w:firstLineChars="200" w:firstLine="600"/>
        <w:rPr>
          <w:rFonts w:ascii="黑体" w:eastAsia="黑体" w:hAnsi="黑体"/>
        </w:rPr>
      </w:pPr>
      <w:r>
        <w:rPr>
          <w:rFonts w:ascii="黑体" w:eastAsia="黑体" w:hAnsi="黑体" w:hint="eastAsia"/>
        </w:rPr>
        <w:t>六、有关建议</w:t>
      </w:r>
    </w:p>
    <w:p w:rsidR="00FE78D7" w:rsidRPr="00FE78D7" w:rsidRDefault="00FE78D7" w:rsidP="00FE78D7">
      <w:pPr>
        <w:spacing w:line="560" w:lineRule="exact"/>
        <w:ind w:firstLineChars="200" w:firstLine="640"/>
        <w:rPr>
          <w:rFonts w:ascii="宋体" w:eastAsia="仿宋" w:hAnsi="宋体"/>
          <w:sz w:val="32"/>
          <w:szCs w:val="32"/>
        </w:rPr>
      </w:pPr>
      <w:r w:rsidRPr="00FE78D7">
        <w:rPr>
          <w:rFonts w:ascii="宋体" w:eastAsia="仿宋" w:hAnsi="宋体" w:hint="eastAsia"/>
          <w:sz w:val="32"/>
          <w:szCs w:val="32"/>
        </w:rPr>
        <w:t>科学的编制预算，应该保证预算和目标在质和量上相匹配，即一方面预算应该根据目标来编制，保证每一个目标的实现均有相应的预算安排。</w:t>
      </w:r>
      <w:r>
        <w:rPr>
          <w:rFonts w:ascii="宋体" w:eastAsia="仿宋" w:hAnsi="宋体" w:hint="eastAsia"/>
          <w:sz w:val="32"/>
          <w:szCs w:val="32"/>
        </w:rPr>
        <w:t>能够开展对领导干部的系统绩效工作培训，自上而下的强调绩效工作的重要性，提高领导干部对绩效工作的认识。</w:t>
      </w:r>
    </w:p>
    <w:p w:rsidR="009E3938" w:rsidRDefault="00F05486">
      <w:pPr>
        <w:spacing w:line="600" w:lineRule="exact"/>
        <w:ind w:firstLineChars="200" w:firstLine="600"/>
        <w:rPr>
          <w:rFonts w:ascii="仿宋_GB2312"/>
          <w:bCs/>
          <w:sz w:val="32"/>
          <w:szCs w:val="32"/>
        </w:rPr>
      </w:pPr>
      <w:r>
        <w:rPr>
          <w:rFonts w:ascii="黑体" w:eastAsia="黑体" w:hAnsi="黑体" w:hint="eastAsia"/>
        </w:rPr>
        <w:lastRenderedPageBreak/>
        <w:t>七、其他需要说明的问题</w:t>
      </w:r>
    </w:p>
    <w:sectPr w:rsidR="009E3938" w:rsidSect="009E3938">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15C" w:rsidRDefault="002D415C" w:rsidP="00825903">
      <w:r>
        <w:separator/>
      </w:r>
    </w:p>
  </w:endnote>
  <w:endnote w:type="continuationSeparator" w:id="0">
    <w:p w:rsidR="002D415C" w:rsidRDefault="002D415C" w:rsidP="008259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15C" w:rsidRDefault="002D415C" w:rsidP="00825903">
      <w:r>
        <w:separator/>
      </w:r>
    </w:p>
  </w:footnote>
  <w:footnote w:type="continuationSeparator" w:id="0">
    <w:p w:rsidR="002D415C" w:rsidRDefault="002D415C" w:rsidP="008259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3938"/>
    <w:rsid w:val="00065022"/>
    <w:rsid w:val="0011675C"/>
    <w:rsid w:val="002C7602"/>
    <w:rsid w:val="002D415C"/>
    <w:rsid w:val="0071322B"/>
    <w:rsid w:val="00825903"/>
    <w:rsid w:val="008D57E4"/>
    <w:rsid w:val="009E3938"/>
    <w:rsid w:val="00A45359"/>
    <w:rsid w:val="00D25CCE"/>
    <w:rsid w:val="00F05486"/>
    <w:rsid w:val="00F26663"/>
    <w:rsid w:val="00F43B84"/>
    <w:rsid w:val="00FE78D7"/>
    <w:rsid w:val="06FD4082"/>
    <w:rsid w:val="1F0B55D3"/>
    <w:rsid w:val="45EC06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3938"/>
    <w:pPr>
      <w:widowControl w:val="0"/>
      <w:jc w:val="both"/>
    </w:pPr>
    <w:rPr>
      <w:rFonts w:ascii="Times New Roman" w:eastAsia="仿宋_GB2312" w:hAnsi="Times New Roman" w:cs="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259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25903"/>
    <w:rPr>
      <w:rFonts w:ascii="Times New Roman" w:eastAsia="仿宋_GB2312" w:hAnsi="Times New Roman" w:cs="Times New Roman"/>
      <w:kern w:val="2"/>
      <w:sz w:val="18"/>
      <w:szCs w:val="18"/>
    </w:rPr>
  </w:style>
  <w:style w:type="paragraph" w:styleId="a4">
    <w:name w:val="footer"/>
    <w:basedOn w:val="a"/>
    <w:link w:val="Char0"/>
    <w:rsid w:val="00825903"/>
    <w:pPr>
      <w:tabs>
        <w:tab w:val="center" w:pos="4153"/>
        <w:tab w:val="right" w:pos="8306"/>
      </w:tabs>
      <w:snapToGrid w:val="0"/>
      <w:jc w:val="left"/>
    </w:pPr>
    <w:rPr>
      <w:sz w:val="18"/>
      <w:szCs w:val="18"/>
    </w:rPr>
  </w:style>
  <w:style w:type="character" w:customStyle="1" w:styleId="Char0">
    <w:name w:val="页脚 Char"/>
    <w:basedOn w:val="a0"/>
    <w:link w:val="a4"/>
    <w:rsid w:val="00825903"/>
    <w:rPr>
      <w:rFonts w:ascii="Times New Roman" w:eastAsia="仿宋_GB2312" w:hAnsi="Times New Roman" w:cs="Times New Roman"/>
      <w:kern w:val="2"/>
      <w:sz w:val="18"/>
      <w:szCs w:val="18"/>
    </w:rPr>
  </w:style>
  <w:style w:type="character" w:styleId="a5">
    <w:name w:val="Strong"/>
    <w:basedOn w:val="a0"/>
    <w:qFormat/>
    <w:rsid w:val="00D25CCE"/>
    <w:rPr>
      <w:b/>
      <w:bCs/>
    </w:rPr>
  </w:style>
  <w:style w:type="table" w:styleId="a6">
    <w:name w:val="Table Grid"/>
    <w:basedOn w:val="a1"/>
    <w:uiPriority w:val="59"/>
    <w:rsid w:val="002C7602"/>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Char1"/>
    <w:qFormat/>
    <w:rsid w:val="002C7602"/>
    <w:pPr>
      <w:snapToGrid w:val="0"/>
      <w:jc w:val="left"/>
    </w:pPr>
    <w:rPr>
      <w:sz w:val="18"/>
      <w:szCs w:val="18"/>
    </w:rPr>
  </w:style>
  <w:style w:type="character" w:customStyle="1" w:styleId="Char1">
    <w:name w:val="脚注文本 Char"/>
    <w:basedOn w:val="a0"/>
    <w:link w:val="a7"/>
    <w:rsid w:val="002C7602"/>
    <w:rPr>
      <w:rFonts w:ascii="Times New Roman" w:eastAsia="仿宋_GB2312" w:hAnsi="Times New Roman" w:cs="Times New Roman"/>
      <w:kern w:val="2"/>
      <w:sz w:val="18"/>
      <w:szCs w:val="18"/>
    </w:rPr>
  </w:style>
  <w:style w:type="paragraph" w:styleId="a8">
    <w:name w:val="Body Text"/>
    <w:basedOn w:val="a"/>
    <w:link w:val="Char2"/>
    <w:uiPriority w:val="99"/>
    <w:qFormat/>
    <w:rsid w:val="00F43B84"/>
    <w:pPr>
      <w:spacing w:after="120"/>
    </w:pPr>
  </w:style>
  <w:style w:type="character" w:customStyle="1" w:styleId="Char2">
    <w:name w:val="正文文本 Char"/>
    <w:basedOn w:val="a0"/>
    <w:link w:val="a8"/>
    <w:uiPriority w:val="99"/>
    <w:rsid w:val="00F43B84"/>
    <w:rPr>
      <w:rFonts w:ascii="Times New Roman" w:eastAsia="仿宋_GB2312" w:hAnsi="Times New Roman" w:cs="Times New Roman"/>
      <w:kern w:val="2"/>
      <w:sz w:val="30"/>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12</Pages>
  <Words>911</Words>
  <Characters>5199</Characters>
  <Application>Microsoft Office Word</Application>
  <DocSecurity>0</DocSecurity>
  <Lines>43</Lines>
  <Paragraphs>12</Paragraphs>
  <ScaleCrop>false</ScaleCrop>
  <Company>Microsoft</Company>
  <LinksUpToDate>false</LinksUpToDate>
  <CharactersWithSpaces>6098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PC05</cp:lastModifiedBy>
  <cp:revision>6</cp:revision>
  <cp:lastPrinted>2024-03-04T11:32:00Z</cp:lastPrinted>
  <dcterms:created xsi:type="dcterms:W3CDTF">2024-03-04T05:11:00Z</dcterms:created>
  <dcterms:modified xsi:type="dcterms:W3CDTF">2024-04-19T08:43:00Z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4CBA51F098A84EE1BF0E059B495C134A</vt:lpwstr>
  </property>
</Properties>
</file>